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8758C" w14:textId="6159082F" w:rsidR="00ED7F9D" w:rsidRPr="00AF61A9" w:rsidRDefault="00ED7F9D" w:rsidP="00ED7F9D">
      <w:pPr>
        <w:pStyle w:val="Nagwek1"/>
        <w:rPr>
          <w:rFonts w:ascii="Times New Roman" w:hAnsi="Times New Roman"/>
          <w:b w:val="0"/>
          <w:sz w:val="24"/>
          <w:szCs w:val="24"/>
          <w:lang w:eastAsia="pl-PL"/>
        </w:rPr>
      </w:pPr>
      <w:r w:rsidRPr="00C5358D">
        <w:rPr>
          <w:rFonts w:ascii="Arial" w:hAnsi="Arial" w:cs="Arial"/>
          <w:color w:val="000000" w:themeColor="text1"/>
          <w:sz w:val="24"/>
          <w:szCs w:val="24"/>
          <w:lang w:eastAsia="pl-PL"/>
        </w:rPr>
        <w:t>UCHWAŁA Nr 530/</w:t>
      </w:r>
      <w:r>
        <w:rPr>
          <w:rFonts w:ascii="Arial" w:hAnsi="Arial" w:cs="Arial"/>
          <w:color w:val="000000" w:themeColor="text1"/>
          <w:sz w:val="24"/>
          <w:szCs w:val="24"/>
          <w:lang w:eastAsia="pl-PL"/>
        </w:rPr>
        <w:t>11181</w:t>
      </w:r>
      <w:r w:rsidRPr="00C5358D">
        <w:rPr>
          <w:rFonts w:ascii="Arial" w:hAnsi="Arial" w:cs="Arial"/>
          <w:color w:val="000000" w:themeColor="text1"/>
          <w:sz w:val="24"/>
          <w:szCs w:val="24"/>
          <w:lang w:eastAsia="pl-PL"/>
        </w:rPr>
        <w:t>/23</w:t>
      </w:r>
      <w:r w:rsidRPr="00C5358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  <w:t>ZARZĄDU WOJEWÓDZTWA PODKARPACKIEGO</w:t>
      </w:r>
      <w:r w:rsidRPr="00C5358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  <w:t>w RZESZOWIE</w:t>
      </w:r>
      <w:r w:rsidRPr="00C5358D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  <w:t>z dnia 9 października 2023 r.</w:t>
      </w:r>
      <w:r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Pr="00C5358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 sprawie wniesienia pod obrady Sejmiku Województwa Podkarpackiego </w:t>
      </w:r>
      <w:r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  <w:t>p</w:t>
      </w:r>
      <w:r w:rsidRPr="00C5358D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rojektu uchwały Sejmiku </w:t>
      </w:r>
      <w:r w:rsidRPr="00C5358D">
        <w:rPr>
          <w:rFonts w:ascii="Arial" w:hAnsi="Arial" w:cs="Arial"/>
          <w:iCs/>
          <w:color w:val="000000" w:themeColor="text1"/>
          <w:sz w:val="24"/>
          <w:szCs w:val="24"/>
          <w:lang w:eastAsia="pl-PL"/>
        </w:rPr>
        <w:t xml:space="preserve">zmieniającej uchwałę Sejmiku Województwa </w:t>
      </w:r>
      <w:r>
        <w:rPr>
          <w:rFonts w:ascii="Arial" w:hAnsi="Arial" w:cs="Arial"/>
          <w:iCs/>
          <w:color w:val="000000" w:themeColor="text1"/>
          <w:sz w:val="24"/>
          <w:szCs w:val="24"/>
          <w:lang w:eastAsia="pl-PL"/>
        </w:rPr>
        <w:br/>
        <w:t>P</w:t>
      </w:r>
      <w:r w:rsidRPr="00C5358D">
        <w:rPr>
          <w:rFonts w:ascii="Arial" w:hAnsi="Arial" w:cs="Arial"/>
          <w:iCs/>
          <w:color w:val="000000" w:themeColor="text1"/>
          <w:sz w:val="24"/>
          <w:szCs w:val="24"/>
          <w:lang w:eastAsia="pl-PL"/>
        </w:rPr>
        <w:t xml:space="preserve">odkarpackiego Nr LXI/1060/23 z dnia 29 maja 2023 roku w sprawie udzielenia </w:t>
      </w:r>
      <w:r>
        <w:rPr>
          <w:rFonts w:ascii="Arial" w:hAnsi="Arial" w:cs="Arial"/>
          <w:iCs/>
          <w:color w:val="000000" w:themeColor="text1"/>
          <w:sz w:val="24"/>
          <w:szCs w:val="24"/>
          <w:lang w:eastAsia="pl-PL"/>
        </w:rPr>
        <w:br/>
        <w:t>d</w:t>
      </w:r>
      <w:r w:rsidRPr="00C5358D">
        <w:rPr>
          <w:rFonts w:ascii="Arial" w:hAnsi="Arial" w:cs="Arial"/>
          <w:iCs/>
          <w:color w:val="000000" w:themeColor="text1"/>
          <w:sz w:val="24"/>
          <w:szCs w:val="24"/>
          <w:lang w:eastAsia="pl-PL"/>
        </w:rPr>
        <w:t xml:space="preserve">otacji na prace konserwatorskie, restauratorskie lub roboty budowlane przy </w:t>
      </w:r>
      <w:r>
        <w:rPr>
          <w:rFonts w:ascii="Arial" w:hAnsi="Arial" w:cs="Arial"/>
          <w:iCs/>
          <w:color w:val="000000" w:themeColor="text1"/>
          <w:sz w:val="24"/>
          <w:szCs w:val="24"/>
          <w:lang w:eastAsia="pl-PL"/>
        </w:rPr>
        <w:br/>
        <w:t>z</w:t>
      </w:r>
      <w:r w:rsidRPr="00C5358D">
        <w:rPr>
          <w:rFonts w:ascii="Arial" w:hAnsi="Arial" w:cs="Arial"/>
          <w:iCs/>
          <w:color w:val="000000" w:themeColor="text1"/>
          <w:sz w:val="24"/>
          <w:szCs w:val="24"/>
          <w:lang w:eastAsia="pl-PL"/>
        </w:rPr>
        <w:t xml:space="preserve">abytkach wpisanych do rejestru zabytków, położonych na obszarze </w:t>
      </w:r>
      <w:r>
        <w:rPr>
          <w:rFonts w:ascii="Arial" w:hAnsi="Arial" w:cs="Arial"/>
          <w:iCs/>
          <w:color w:val="000000" w:themeColor="text1"/>
          <w:sz w:val="24"/>
          <w:szCs w:val="24"/>
          <w:lang w:eastAsia="pl-PL"/>
        </w:rPr>
        <w:br/>
        <w:t>w</w:t>
      </w:r>
      <w:r w:rsidRPr="00C5358D">
        <w:rPr>
          <w:rFonts w:ascii="Arial" w:hAnsi="Arial" w:cs="Arial"/>
          <w:iCs/>
          <w:color w:val="000000" w:themeColor="text1"/>
          <w:sz w:val="24"/>
          <w:szCs w:val="24"/>
          <w:lang w:eastAsia="pl-PL"/>
        </w:rPr>
        <w:t>ojewództwa podkarpackiego.</w:t>
      </w:r>
      <w:r>
        <w:rPr>
          <w:rFonts w:ascii="Arial" w:hAnsi="Arial" w:cs="Arial"/>
          <w:iCs/>
          <w:color w:val="000000" w:themeColor="text1"/>
          <w:sz w:val="24"/>
          <w:szCs w:val="24"/>
          <w:lang w:eastAsia="pl-PL"/>
        </w:rPr>
        <w:br/>
      </w:r>
    </w:p>
    <w:p w14:paraId="7D924FC7" w14:textId="77777777" w:rsidR="00ED7F9D" w:rsidRPr="00AF61A9" w:rsidRDefault="00ED7F9D" w:rsidP="00ED7F9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F61A9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41 ust. 1 ustawy z dnia 5 czerwca 1998 roku o samorządzie województwa (Dz. U. z 2022 r. poz. 2094 </w:t>
      </w:r>
      <w:r>
        <w:rPr>
          <w:rFonts w:ascii="Arial" w:eastAsia="Times New Roman" w:hAnsi="Arial" w:cs="Arial"/>
          <w:sz w:val="24"/>
          <w:szCs w:val="24"/>
          <w:lang w:eastAsia="pl-PL"/>
        </w:rPr>
        <w:t>ze zm.</w:t>
      </w:r>
      <w:r w:rsidRPr="00AF61A9">
        <w:rPr>
          <w:rFonts w:ascii="Arial" w:eastAsia="Times New Roman" w:hAnsi="Arial" w:cs="Arial"/>
          <w:sz w:val="24"/>
          <w:szCs w:val="24"/>
          <w:lang w:eastAsia="pl-PL"/>
        </w:rPr>
        <w:t xml:space="preserve">) i </w:t>
      </w:r>
      <w:r w:rsidRPr="00AF61A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29 ust. 1 pkt 1 Statutu Województwa Podkarpackiego, stanowiącego załącznik do Uchwały Nr X/103/99 Sejmiku Województwa Podkarpackiego w Rzeszowie z dnia 29 września 1999 r.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AF61A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sprawie uchwalenia Statutu Województwa Podkarpackiego (Dz. Urz. Woj. Podk.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AF61A9">
        <w:rPr>
          <w:rFonts w:ascii="Arial" w:eastAsia="Times New Roman" w:hAnsi="Arial" w:cs="Arial"/>
          <w:bCs/>
          <w:sz w:val="24"/>
          <w:szCs w:val="24"/>
          <w:lang w:eastAsia="pl-PL"/>
        </w:rPr>
        <w:t>z 1999 r. Nr 28, poz. 1247, z 2002 r. Nr 54, poz. 1101, z 2008 r. Nr 55, poz. 1449,</w:t>
      </w:r>
      <w:r w:rsidRPr="00AF61A9">
        <w:rPr>
          <w:rFonts w:ascii="Calibri" w:eastAsia="Calibri" w:hAnsi="Calibri" w:cs="Times New Roman"/>
        </w:rPr>
        <w:t xml:space="preserve">  </w:t>
      </w:r>
      <w:r>
        <w:rPr>
          <w:rFonts w:ascii="Calibri" w:eastAsia="Calibri" w:hAnsi="Calibri" w:cs="Times New Roman"/>
        </w:rPr>
        <w:br/>
      </w:r>
      <w:r w:rsidRPr="00AF61A9">
        <w:rPr>
          <w:rFonts w:ascii="Arial" w:eastAsia="Times New Roman" w:hAnsi="Arial" w:cs="Arial"/>
          <w:bCs/>
          <w:sz w:val="24"/>
          <w:szCs w:val="24"/>
          <w:lang w:eastAsia="pl-PL"/>
        </w:rPr>
        <w:t>z 2019 r., poz. 2676),</w:t>
      </w:r>
    </w:p>
    <w:p w14:paraId="710B6FEA" w14:textId="77777777" w:rsidR="00ED7F9D" w:rsidRPr="00AF61A9" w:rsidRDefault="00ED7F9D" w:rsidP="00ED7F9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ED15021" w14:textId="77777777" w:rsidR="00ED7F9D" w:rsidRPr="00AF61A9" w:rsidRDefault="00ED7F9D" w:rsidP="00ED7F9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61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 Województwa Podkarpackiego w Rzeszowie</w:t>
      </w:r>
    </w:p>
    <w:p w14:paraId="1EFBE007" w14:textId="77777777" w:rsidR="00ED7F9D" w:rsidRPr="00AF61A9" w:rsidRDefault="00ED7F9D" w:rsidP="00ED7F9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F61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uchwala, co następuje:</w:t>
      </w:r>
    </w:p>
    <w:p w14:paraId="3FCE1E72" w14:textId="77777777" w:rsidR="00ED7F9D" w:rsidRPr="00AF61A9" w:rsidRDefault="00ED7F9D" w:rsidP="00ED7F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72D434" w14:textId="77777777" w:rsidR="00ED7F9D" w:rsidRPr="00C5358D" w:rsidRDefault="00ED7F9D" w:rsidP="00ED7F9D">
      <w:pPr>
        <w:pStyle w:val="Nagwek2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C5358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§ 1</w:t>
      </w:r>
    </w:p>
    <w:p w14:paraId="0D43B219" w14:textId="77777777" w:rsidR="00ED7F9D" w:rsidRPr="00AF61A9" w:rsidRDefault="00ED7F9D" w:rsidP="00ED7F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142F70" w14:textId="77777777" w:rsidR="00ED7F9D" w:rsidRPr="00AF61A9" w:rsidRDefault="00ED7F9D" w:rsidP="00ED7F9D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F61A9">
        <w:rPr>
          <w:rFonts w:ascii="Arial" w:eastAsia="Times New Roman" w:hAnsi="Arial" w:cs="Arial"/>
          <w:sz w:val="24"/>
          <w:szCs w:val="24"/>
          <w:lang w:eastAsia="pl-PL"/>
        </w:rPr>
        <w:t>Wnosi się pod obrady Sejmiku Województwa Podkarpackiego projekt uchwały  Sejmiku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5358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zmieniającej uchwałę Sejmiku Województwa Podkarpackiego Nr LXI/1060/23 z dnia 29 maja 2023 roku w sprawie udzielenia dotacji na prace konserwatorskie, restauratorskie lub roboty budowlane przy zabytkach wpisanych do rejestru zabytków, położonych na obszarze województwa podkarpackiego</w:t>
      </w:r>
      <w:r w:rsidRPr="00AF61A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</w:t>
      </w:r>
      <w:r w:rsidRPr="00AF61A9">
        <w:rPr>
          <w:rFonts w:ascii="Arial" w:eastAsia="Times New Roman" w:hAnsi="Arial" w:cs="Arial"/>
          <w:sz w:val="24"/>
          <w:szCs w:val="24"/>
          <w:lang w:eastAsia="pl-PL"/>
        </w:rPr>
        <w:t>w brzmieniu stanowiącym załącznik do uchwały.</w:t>
      </w:r>
    </w:p>
    <w:p w14:paraId="166CCB09" w14:textId="77777777" w:rsidR="00ED7F9D" w:rsidRPr="00AF61A9" w:rsidRDefault="00ED7F9D" w:rsidP="00ED7F9D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6B5C8BF" w14:textId="77777777" w:rsidR="00ED7F9D" w:rsidRPr="00C5358D" w:rsidRDefault="00ED7F9D" w:rsidP="00ED7F9D">
      <w:pPr>
        <w:pStyle w:val="Nagwek2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C5358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§ 2</w:t>
      </w:r>
    </w:p>
    <w:p w14:paraId="66E3353B" w14:textId="77777777" w:rsidR="00ED7F9D" w:rsidRPr="00AF61A9" w:rsidRDefault="00ED7F9D" w:rsidP="00ED7F9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7DFD37" w14:textId="77777777" w:rsidR="00ED7F9D" w:rsidRPr="00AF61A9" w:rsidRDefault="00ED7F9D" w:rsidP="00ED7F9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F61A9">
        <w:rPr>
          <w:rFonts w:ascii="Arial" w:eastAsia="Times New Roman" w:hAnsi="Arial" w:cs="Arial"/>
          <w:sz w:val="24"/>
          <w:szCs w:val="24"/>
          <w:lang w:eastAsia="pl-PL"/>
        </w:rPr>
        <w:t>Wykonanie uchwały powierza się Marszałkowi Województwa Podkarpackiego.</w:t>
      </w:r>
    </w:p>
    <w:p w14:paraId="3D67E638" w14:textId="77777777" w:rsidR="00ED7F9D" w:rsidRPr="00AF61A9" w:rsidRDefault="00ED7F9D" w:rsidP="00ED7F9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F7D7DF" w14:textId="77777777" w:rsidR="00ED7F9D" w:rsidRPr="00C5358D" w:rsidRDefault="00ED7F9D" w:rsidP="00ED7F9D">
      <w:pPr>
        <w:pStyle w:val="Nagwek2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C5358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§ 3</w:t>
      </w:r>
    </w:p>
    <w:p w14:paraId="20216493" w14:textId="77777777" w:rsidR="00ED7F9D" w:rsidRPr="00AF61A9" w:rsidRDefault="00ED7F9D" w:rsidP="00ED7F9D">
      <w:pPr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C1C17B8" w14:textId="77777777" w:rsidR="00ED7F9D" w:rsidRPr="00AF61A9" w:rsidRDefault="00ED7F9D" w:rsidP="00ED7F9D">
      <w:p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F61A9">
        <w:rPr>
          <w:rFonts w:ascii="Arial" w:eastAsia="Times New Roman" w:hAnsi="Arial" w:cs="Arial"/>
          <w:bCs/>
          <w:sz w:val="24"/>
          <w:szCs w:val="24"/>
          <w:lang w:eastAsia="pl-PL"/>
        </w:rPr>
        <w:t>Uchwała wchodzi w życie z dniem podjęcia.</w:t>
      </w:r>
    </w:p>
    <w:p w14:paraId="1CC6D027" w14:textId="77777777" w:rsidR="00ED7F9D" w:rsidRDefault="00ED7F9D" w:rsidP="00ED7F9D"/>
    <w:p w14:paraId="399724E5" w14:textId="77777777" w:rsidR="00ED7F9D" w:rsidRPr="00012720" w:rsidRDefault="00ED7F9D" w:rsidP="00ED7F9D">
      <w:pPr>
        <w:spacing w:after="0"/>
        <w:rPr>
          <w:rFonts w:ascii="Arial" w:eastAsia="Calibri" w:hAnsi="Arial" w:cs="Arial"/>
          <w:sz w:val="23"/>
          <w:szCs w:val="23"/>
        </w:rPr>
      </w:pPr>
      <w:r w:rsidRPr="00012720">
        <w:rPr>
          <w:rFonts w:ascii="Arial" w:eastAsia="Calibri" w:hAnsi="Arial" w:cs="Arial"/>
          <w:i/>
          <w:iCs/>
          <w:sz w:val="23"/>
          <w:szCs w:val="23"/>
        </w:rPr>
        <w:t xml:space="preserve">Podpisała: </w:t>
      </w:r>
    </w:p>
    <w:p w14:paraId="766F2939" w14:textId="77777777" w:rsidR="00ED7F9D" w:rsidRPr="00012720" w:rsidRDefault="00ED7F9D" w:rsidP="00ED7F9D">
      <w:pPr>
        <w:spacing w:after="0"/>
        <w:rPr>
          <w:rFonts w:ascii="Arial" w:eastAsiaTheme="minorEastAsia" w:hAnsi="Arial" w:cs="Arial"/>
        </w:rPr>
      </w:pPr>
      <w:r w:rsidRPr="00012720">
        <w:rPr>
          <w:rFonts w:ascii="Arial" w:eastAsia="Calibri" w:hAnsi="Arial" w:cs="Arial"/>
          <w:i/>
          <w:iCs/>
          <w:sz w:val="23"/>
          <w:szCs w:val="23"/>
        </w:rPr>
        <w:t>Ewa Draus – Wicemarszałek Województwa Podkarpackiego</w:t>
      </w:r>
    </w:p>
    <w:p w14:paraId="122C27A3" w14:textId="77777777" w:rsidR="00ED7F9D" w:rsidRDefault="00ED7F9D" w:rsidP="00ED7F9D"/>
    <w:p w14:paraId="58E2BDF3" w14:textId="11A812CF" w:rsidR="008216FF" w:rsidRPr="00221FCB" w:rsidRDefault="008216FF" w:rsidP="001C6265">
      <w:pPr>
        <w:spacing w:after="0" w:line="276" w:lineRule="auto"/>
        <w:ind w:left="7080"/>
        <w:jc w:val="center"/>
        <w:rPr>
          <w:rFonts w:ascii="Arial" w:eastAsia="Times New Roman" w:hAnsi="Arial" w:cs="Arial"/>
          <w:b/>
          <w:bCs/>
          <w:lang w:eastAsia="pl-PL"/>
        </w:rPr>
      </w:pPr>
      <w:r w:rsidRPr="00221FCB">
        <w:rPr>
          <w:rFonts w:ascii="Arial" w:eastAsia="Times New Roman" w:hAnsi="Arial" w:cs="Arial"/>
          <w:b/>
          <w:bCs/>
          <w:lang w:eastAsia="pl-PL"/>
        </w:rPr>
        <w:t xml:space="preserve">projekt </w:t>
      </w:r>
      <w:r w:rsidR="00BB6BF5" w:rsidRPr="00221FCB">
        <w:rPr>
          <w:rFonts w:ascii="Arial" w:eastAsia="Times New Roman" w:hAnsi="Arial" w:cs="Arial"/>
          <w:b/>
          <w:bCs/>
          <w:lang w:eastAsia="pl-PL"/>
        </w:rPr>
        <w:t>uchwały</w:t>
      </w:r>
    </w:p>
    <w:p w14:paraId="0D9DEFF8" w14:textId="77777777" w:rsidR="008216FF" w:rsidRPr="00221FCB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21FCB">
        <w:rPr>
          <w:rFonts w:ascii="Arial" w:eastAsia="Times New Roman" w:hAnsi="Arial" w:cs="Arial"/>
          <w:b/>
          <w:bCs/>
          <w:lang w:eastAsia="pl-PL"/>
        </w:rPr>
        <w:lastRenderedPageBreak/>
        <w:t>UCHWAŁA NR</w:t>
      </w:r>
    </w:p>
    <w:p w14:paraId="7F0BA4A7" w14:textId="77777777" w:rsidR="008216FF" w:rsidRPr="00221FCB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21FCB">
        <w:rPr>
          <w:rFonts w:ascii="Arial" w:eastAsia="Times New Roman" w:hAnsi="Arial" w:cs="Arial"/>
          <w:b/>
          <w:bCs/>
          <w:lang w:eastAsia="pl-PL"/>
        </w:rPr>
        <w:t>SEJMIKU WOJEWÓDZTWA PODKARPACKIEGO</w:t>
      </w:r>
    </w:p>
    <w:p w14:paraId="7CB89745" w14:textId="77777777" w:rsidR="008216FF" w:rsidRPr="00221FCB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09034F7" w14:textId="77777777" w:rsidR="008216FF" w:rsidRPr="00221FCB" w:rsidRDefault="008216FF" w:rsidP="007468B0">
      <w:pPr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221FCB">
        <w:rPr>
          <w:rFonts w:ascii="Arial" w:eastAsia="Times New Roman" w:hAnsi="Arial" w:cs="Arial"/>
          <w:bCs/>
          <w:lang w:eastAsia="pl-PL"/>
        </w:rPr>
        <w:t>z dnia</w:t>
      </w:r>
      <w:r w:rsidR="007468B0" w:rsidRPr="00221FCB">
        <w:rPr>
          <w:rFonts w:ascii="Arial" w:eastAsia="Times New Roman" w:hAnsi="Arial" w:cs="Arial"/>
          <w:bCs/>
          <w:lang w:eastAsia="pl-PL"/>
        </w:rPr>
        <w:t xml:space="preserve">                     </w:t>
      </w:r>
    </w:p>
    <w:p w14:paraId="474CCE28" w14:textId="77777777" w:rsidR="007468B0" w:rsidRPr="00221FCB" w:rsidRDefault="007468B0" w:rsidP="008216FF">
      <w:pPr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14:paraId="688DB9FB" w14:textId="3B40EA46" w:rsidR="008216FF" w:rsidRPr="00221FCB" w:rsidRDefault="008216FF" w:rsidP="008216FF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21FCB">
        <w:rPr>
          <w:rFonts w:ascii="Arial" w:eastAsia="Times New Roman" w:hAnsi="Arial" w:cs="Arial"/>
          <w:b/>
          <w:bCs/>
          <w:lang w:eastAsia="pl-PL"/>
        </w:rPr>
        <w:t xml:space="preserve">zmieniająca uchwałę </w:t>
      </w:r>
      <w:bookmarkStart w:id="0" w:name="_Hlk141864614"/>
      <w:r w:rsidR="002D60C8" w:rsidRPr="00221FCB">
        <w:rPr>
          <w:rFonts w:ascii="Arial" w:eastAsia="Times New Roman" w:hAnsi="Arial" w:cs="Arial"/>
          <w:b/>
          <w:bCs/>
          <w:lang w:eastAsia="pl-PL"/>
        </w:rPr>
        <w:t xml:space="preserve">Sejmiku Województwa Podkarpackiego Nr LXI/1060/23 </w:t>
      </w:r>
      <w:r w:rsidR="002D60C8" w:rsidRPr="00221FCB">
        <w:rPr>
          <w:rFonts w:ascii="Arial" w:eastAsia="Times New Roman" w:hAnsi="Arial" w:cs="Arial"/>
          <w:b/>
          <w:bCs/>
          <w:lang w:eastAsia="pl-PL"/>
        </w:rPr>
        <w:br/>
        <w:t xml:space="preserve">z dnia 29 maja 2023 roku </w:t>
      </w:r>
      <w:r w:rsidRPr="00221FCB">
        <w:rPr>
          <w:rFonts w:ascii="Arial" w:eastAsia="Times New Roman" w:hAnsi="Arial" w:cs="Arial"/>
          <w:b/>
          <w:bCs/>
          <w:lang w:eastAsia="pl-PL"/>
        </w:rPr>
        <w:t>w sprawie udzielenia dotacji na prace konserwatorskie, restauratorskie lub roboty budowlane przy zabytkach wpisanych do rejestru zabytków, położonych na obszarze województwa podkarpackiego.</w:t>
      </w:r>
      <w:bookmarkEnd w:id="0"/>
    </w:p>
    <w:p w14:paraId="2024D024" w14:textId="77777777" w:rsidR="008216FF" w:rsidRPr="00496476" w:rsidRDefault="008216FF" w:rsidP="008216FF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F51B584" w14:textId="6519CDD1" w:rsidR="008216FF" w:rsidRPr="00496476" w:rsidRDefault="008216FF" w:rsidP="008216F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96476">
        <w:rPr>
          <w:rFonts w:ascii="Arial" w:eastAsia="Times New Roman" w:hAnsi="Arial" w:cs="Arial"/>
          <w:lang w:eastAsia="pl-PL"/>
        </w:rPr>
        <w:t>Na podstawie art. 18 pkt 20 ustawy z dnia 5 czerwca 1998 r. o samorządzie województwa (Dz.U. z 2022 r. poz. 2094</w:t>
      </w:r>
      <w:r w:rsidR="006E0821" w:rsidRPr="00496476">
        <w:rPr>
          <w:rFonts w:ascii="Arial" w:eastAsia="Times New Roman" w:hAnsi="Arial" w:cs="Arial"/>
          <w:lang w:eastAsia="pl-PL"/>
        </w:rPr>
        <w:t xml:space="preserve"> z póź</w:t>
      </w:r>
      <w:r w:rsidR="00496476" w:rsidRPr="00496476">
        <w:rPr>
          <w:rFonts w:ascii="Arial" w:eastAsia="Times New Roman" w:hAnsi="Arial" w:cs="Arial"/>
          <w:lang w:eastAsia="pl-PL"/>
        </w:rPr>
        <w:t>n.</w:t>
      </w:r>
      <w:r w:rsidR="006E0821" w:rsidRPr="00496476">
        <w:rPr>
          <w:rFonts w:ascii="Arial" w:eastAsia="Times New Roman" w:hAnsi="Arial" w:cs="Arial"/>
          <w:lang w:eastAsia="pl-PL"/>
        </w:rPr>
        <w:t xml:space="preserve"> zm.</w:t>
      </w:r>
      <w:r w:rsidRPr="00496476">
        <w:rPr>
          <w:rFonts w:ascii="Arial" w:eastAsia="Times New Roman" w:hAnsi="Arial" w:cs="Arial"/>
          <w:bCs/>
          <w:lang w:eastAsia="pl-PL"/>
        </w:rPr>
        <w:t>)</w:t>
      </w:r>
      <w:r w:rsidRPr="00496476">
        <w:rPr>
          <w:rFonts w:ascii="Arial" w:eastAsia="Times New Roman" w:hAnsi="Arial" w:cs="Arial"/>
          <w:lang w:eastAsia="pl-PL"/>
        </w:rPr>
        <w:t>, art. 77, art. 81 ust. 1 i art. 82 ustawy z dnia 23 lipca 2003 r. o ochronie zabytków i opiece nad zabytkami (Dz. U. z 2022 r. poz. 840 z późn. zm.) oraz uchwały Sejmiku Województwa Podkarpackiego Nr</w:t>
      </w:r>
      <w:bookmarkStart w:id="1" w:name="_Hlk72238861"/>
      <w:r w:rsidRPr="00496476">
        <w:rPr>
          <w:rFonts w:ascii="Arial" w:eastAsia="Times New Roman" w:hAnsi="Arial" w:cs="Arial"/>
          <w:lang w:eastAsia="pl-PL"/>
        </w:rPr>
        <w:t xml:space="preserve"> XXX/508/20</w:t>
      </w:r>
      <w:r w:rsidR="00F60CEA" w:rsidRPr="00496476">
        <w:rPr>
          <w:rFonts w:ascii="Arial" w:eastAsia="Times New Roman" w:hAnsi="Arial" w:cs="Arial"/>
          <w:lang w:eastAsia="pl-PL"/>
        </w:rPr>
        <w:t xml:space="preserve"> </w:t>
      </w:r>
      <w:r w:rsidRPr="00496476">
        <w:rPr>
          <w:rFonts w:ascii="Arial" w:eastAsia="Times New Roman" w:hAnsi="Arial" w:cs="Arial"/>
          <w:lang w:eastAsia="pl-PL"/>
        </w:rPr>
        <w:t xml:space="preserve">z dnia 17 grudnia </w:t>
      </w:r>
      <w:r w:rsidR="003F13B5">
        <w:rPr>
          <w:rFonts w:ascii="Arial" w:eastAsia="Times New Roman" w:hAnsi="Arial" w:cs="Arial"/>
          <w:lang w:eastAsia="pl-PL"/>
        </w:rPr>
        <w:br/>
      </w:r>
      <w:r w:rsidRPr="00496476">
        <w:rPr>
          <w:rFonts w:ascii="Arial" w:eastAsia="Times New Roman" w:hAnsi="Arial" w:cs="Arial"/>
          <w:lang w:eastAsia="pl-PL"/>
        </w:rPr>
        <w:t>2020</w:t>
      </w:r>
      <w:r w:rsidR="00F60CEA" w:rsidRPr="00496476">
        <w:rPr>
          <w:rFonts w:ascii="Arial" w:eastAsia="Times New Roman" w:hAnsi="Arial" w:cs="Arial"/>
          <w:lang w:eastAsia="pl-PL"/>
        </w:rPr>
        <w:t xml:space="preserve"> </w:t>
      </w:r>
      <w:r w:rsidRPr="00496476">
        <w:rPr>
          <w:rFonts w:ascii="Arial" w:eastAsia="Times New Roman" w:hAnsi="Arial" w:cs="Arial"/>
          <w:lang w:eastAsia="pl-PL"/>
        </w:rPr>
        <w:t>r</w:t>
      </w:r>
      <w:bookmarkEnd w:id="1"/>
      <w:r w:rsidRPr="00496476">
        <w:rPr>
          <w:rFonts w:ascii="Arial" w:eastAsia="Times New Roman" w:hAnsi="Arial" w:cs="Arial"/>
          <w:lang w:eastAsia="pl-PL"/>
        </w:rPr>
        <w:t>. w sprawie określenia zasad udzielenia dotacji na prace konserwatorskie, restauratorskie lub roboty budowlane przy zabytkach wpisanych do rejestru</w:t>
      </w:r>
      <w:r w:rsidR="00F60CEA" w:rsidRPr="00496476">
        <w:rPr>
          <w:rFonts w:ascii="Arial" w:eastAsia="Times New Roman" w:hAnsi="Arial" w:cs="Arial"/>
          <w:lang w:eastAsia="pl-PL"/>
        </w:rPr>
        <w:t xml:space="preserve"> </w:t>
      </w:r>
      <w:r w:rsidRPr="00496476">
        <w:rPr>
          <w:rFonts w:ascii="Arial" w:eastAsia="Times New Roman" w:hAnsi="Arial" w:cs="Arial"/>
          <w:lang w:eastAsia="pl-PL"/>
        </w:rPr>
        <w:t>zabytków,</w:t>
      </w:r>
      <w:r w:rsidR="00F60CEA" w:rsidRPr="00496476">
        <w:rPr>
          <w:rFonts w:ascii="Arial" w:eastAsia="Times New Roman" w:hAnsi="Arial" w:cs="Arial"/>
          <w:lang w:eastAsia="pl-PL"/>
        </w:rPr>
        <w:t xml:space="preserve"> </w:t>
      </w:r>
      <w:r w:rsidRPr="00496476">
        <w:rPr>
          <w:rFonts w:ascii="Arial" w:eastAsia="Times New Roman" w:hAnsi="Arial" w:cs="Arial"/>
          <w:lang w:eastAsia="pl-PL"/>
        </w:rPr>
        <w:t>położonych</w:t>
      </w:r>
      <w:r w:rsidR="00F60CEA" w:rsidRPr="00496476">
        <w:rPr>
          <w:rFonts w:ascii="Arial" w:eastAsia="Times New Roman" w:hAnsi="Arial" w:cs="Arial"/>
          <w:lang w:eastAsia="pl-PL"/>
        </w:rPr>
        <w:t xml:space="preserve"> </w:t>
      </w:r>
      <w:r w:rsidRPr="00496476">
        <w:rPr>
          <w:rFonts w:ascii="Arial" w:eastAsia="Times New Roman" w:hAnsi="Arial" w:cs="Arial"/>
          <w:lang w:eastAsia="pl-PL"/>
        </w:rPr>
        <w:t>na</w:t>
      </w:r>
      <w:r w:rsidR="00F60CEA" w:rsidRPr="00496476">
        <w:rPr>
          <w:rFonts w:ascii="Arial" w:eastAsia="Times New Roman" w:hAnsi="Arial" w:cs="Arial"/>
          <w:lang w:eastAsia="pl-PL"/>
        </w:rPr>
        <w:t xml:space="preserve"> </w:t>
      </w:r>
      <w:r w:rsidRPr="00496476">
        <w:rPr>
          <w:rFonts w:ascii="Arial" w:eastAsia="Times New Roman" w:hAnsi="Arial" w:cs="Arial"/>
          <w:lang w:eastAsia="pl-PL"/>
        </w:rPr>
        <w:t>obszarze</w:t>
      </w:r>
      <w:r w:rsidR="00F60CEA" w:rsidRPr="00496476">
        <w:rPr>
          <w:rFonts w:ascii="Arial" w:eastAsia="Times New Roman" w:hAnsi="Arial" w:cs="Arial"/>
          <w:lang w:eastAsia="pl-PL"/>
        </w:rPr>
        <w:t xml:space="preserve"> </w:t>
      </w:r>
      <w:r w:rsidRPr="00496476">
        <w:rPr>
          <w:rFonts w:ascii="Arial" w:eastAsia="Times New Roman" w:hAnsi="Arial" w:cs="Arial"/>
          <w:lang w:eastAsia="pl-PL"/>
        </w:rPr>
        <w:t>województwa</w:t>
      </w:r>
      <w:r w:rsidR="00F60CEA" w:rsidRPr="00496476">
        <w:rPr>
          <w:rFonts w:ascii="Arial" w:eastAsia="Times New Roman" w:hAnsi="Arial" w:cs="Arial"/>
          <w:lang w:eastAsia="pl-PL"/>
        </w:rPr>
        <w:t xml:space="preserve"> </w:t>
      </w:r>
      <w:r w:rsidRPr="00496476">
        <w:rPr>
          <w:rFonts w:ascii="Arial" w:eastAsia="Times New Roman" w:hAnsi="Arial" w:cs="Arial"/>
          <w:lang w:eastAsia="pl-PL"/>
        </w:rPr>
        <w:t>podkarpackiego</w:t>
      </w:r>
    </w:p>
    <w:p w14:paraId="3CAD6AE3" w14:textId="77777777" w:rsidR="008216FF" w:rsidRPr="00496476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3EA4973" w14:textId="77777777" w:rsidR="008216FF" w:rsidRPr="00496476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496476">
        <w:rPr>
          <w:rFonts w:ascii="Arial" w:eastAsia="Times New Roman" w:hAnsi="Arial" w:cs="Arial"/>
          <w:b/>
          <w:lang w:eastAsia="pl-PL"/>
        </w:rPr>
        <w:t xml:space="preserve">Sejmik Województwa Podkarpackiego </w:t>
      </w:r>
    </w:p>
    <w:p w14:paraId="2E10A974" w14:textId="77777777" w:rsidR="008216FF" w:rsidRPr="00496476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496476">
        <w:rPr>
          <w:rFonts w:ascii="Arial" w:eastAsia="Times New Roman" w:hAnsi="Arial" w:cs="Arial"/>
          <w:b/>
          <w:lang w:eastAsia="pl-PL"/>
        </w:rPr>
        <w:t>uchwala co następuje:</w:t>
      </w:r>
    </w:p>
    <w:p w14:paraId="50419777" w14:textId="77777777" w:rsidR="008216FF" w:rsidRPr="00496476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F5C7F47" w14:textId="77777777" w:rsidR="008216FF" w:rsidRPr="00EE24FB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EE24FB">
        <w:rPr>
          <w:rFonts w:ascii="Arial" w:eastAsia="Times New Roman" w:hAnsi="Arial" w:cs="Arial"/>
          <w:lang w:eastAsia="pl-PL"/>
        </w:rPr>
        <w:t>§ 1</w:t>
      </w:r>
    </w:p>
    <w:p w14:paraId="1A8BB8D6" w14:textId="77777777" w:rsidR="008216FF" w:rsidRPr="00EE24FB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D3EAEE6" w14:textId="6FC7BCE6" w:rsidR="008216FF" w:rsidRPr="006F36CE" w:rsidRDefault="008216FF" w:rsidP="008216FF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2" w:name="_Hlk137024469"/>
      <w:r w:rsidRPr="00EE24FB">
        <w:rPr>
          <w:rFonts w:ascii="Arial" w:eastAsia="Times New Roman" w:hAnsi="Arial" w:cs="Arial"/>
          <w:lang w:eastAsia="pl-PL"/>
        </w:rPr>
        <w:t xml:space="preserve">W załączniku </w:t>
      </w:r>
      <w:r w:rsidR="00F60CEA" w:rsidRPr="00EE24FB">
        <w:rPr>
          <w:rFonts w:ascii="Arial" w:eastAsia="Times New Roman" w:hAnsi="Arial" w:cs="Arial"/>
          <w:lang w:eastAsia="pl-PL"/>
        </w:rPr>
        <w:t xml:space="preserve">Nr 1 </w:t>
      </w:r>
      <w:r w:rsidRPr="00EE24FB">
        <w:rPr>
          <w:rFonts w:ascii="Arial" w:eastAsia="Times New Roman" w:hAnsi="Arial" w:cs="Arial"/>
          <w:lang w:eastAsia="pl-PL"/>
        </w:rPr>
        <w:t xml:space="preserve">do uchwały </w:t>
      </w:r>
      <w:bookmarkStart w:id="3" w:name="_Hlk137654879"/>
      <w:bookmarkStart w:id="4" w:name="_Hlk105577871"/>
      <w:r w:rsidRPr="00EE24FB">
        <w:rPr>
          <w:rFonts w:ascii="Arial" w:eastAsia="Times New Roman" w:hAnsi="Arial" w:cs="Arial"/>
          <w:lang w:eastAsia="pl-PL"/>
        </w:rPr>
        <w:t>Sejmiku Województwa Podkarpackiego Nr LX</w:t>
      </w:r>
      <w:r w:rsidR="00F60CEA" w:rsidRPr="00EE24FB">
        <w:rPr>
          <w:rFonts w:ascii="Arial" w:eastAsia="Times New Roman" w:hAnsi="Arial" w:cs="Arial"/>
          <w:lang w:eastAsia="pl-PL"/>
        </w:rPr>
        <w:t>I</w:t>
      </w:r>
      <w:r w:rsidRPr="00EE24FB">
        <w:rPr>
          <w:rFonts w:ascii="Arial" w:eastAsia="Times New Roman" w:hAnsi="Arial" w:cs="Arial"/>
          <w:lang w:eastAsia="pl-PL"/>
        </w:rPr>
        <w:t>/</w:t>
      </w:r>
      <w:r w:rsidR="00F60CEA" w:rsidRPr="00EE24FB">
        <w:rPr>
          <w:rFonts w:ascii="Arial" w:eastAsia="Times New Roman" w:hAnsi="Arial" w:cs="Arial"/>
          <w:lang w:eastAsia="pl-PL"/>
        </w:rPr>
        <w:t>1060</w:t>
      </w:r>
      <w:r w:rsidRPr="00EE24FB">
        <w:rPr>
          <w:rFonts w:ascii="Arial" w:eastAsia="Times New Roman" w:hAnsi="Arial" w:cs="Arial"/>
          <w:lang w:eastAsia="pl-PL"/>
        </w:rPr>
        <w:t>/2</w:t>
      </w:r>
      <w:r w:rsidR="00F60CEA" w:rsidRPr="00EE24FB">
        <w:rPr>
          <w:rFonts w:ascii="Arial" w:eastAsia="Times New Roman" w:hAnsi="Arial" w:cs="Arial"/>
          <w:lang w:eastAsia="pl-PL"/>
        </w:rPr>
        <w:t>3</w:t>
      </w:r>
      <w:r w:rsidRPr="00EE24FB">
        <w:rPr>
          <w:rFonts w:ascii="Arial" w:eastAsia="Times New Roman" w:hAnsi="Arial" w:cs="Arial"/>
          <w:lang w:eastAsia="pl-PL"/>
        </w:rPr>
        <w:t xml:space="preserve"> </w:t>
      </w:r>
      <w:r w:rsidRPr="00EE24FB">
        <w:rPr>
          <w:rFonts w:ascii="Arial" w:eastAsia="Times New Roman" w:hAnsi="Arial" w:cs="Arial"/>
          <w:lang w:eastAsia="pl-PL"/>
        </w:rPr>
        <w:br/>
        <w:t xml:space="preserve">z dnia </w:t>
      </w:r>
      <w:r w:rsidR="00F60CEA" w:rsidRPr="00EE24FB">
        <w:rPr>
          <w:rFonts w:ascii="Arial" w:eastAsia="Times New Roman" w:hAnsi="Arial" w:cs="Arial"/>
          <w:lang w:eastAsia="pl-PL"/>
        </w:rPr>
        <w:t>29</w:t>
      </w:r>
      <w:r w:rsidRPr="00EE24FB">
        <w:rPr>
          <w:rFonts w:ascii="Arial" w:eastAsia="Times New Roman" w:hAnsi="Arial" w:cs="Arial"/>
          <w:lang w:eastAsia="pl-PL"/>
        </w:rPr>
        <w:t xml:space="preserve"> maja 202</w:t>
      </w:r>
      <w:r w:rsidR="00F60CEA" w:rsidRPr="00EE24FB">
        <w:rPr>
          <w:rFonts w:ascii="Arial" w:eastAsia="Times New Roman" w:hAnsi="Arial" w:cs="Arial"/>
          <w:lang w:eastAsia="pl-PL"/>
        </w:rPr>
        <w:t>3</w:t>
      </w:r>
      <w:r w:rsidRPr="00EE24FB">
        <w:rPr>
          <w:rFonts w:ascii="Arial" w:eastAsia="Times New Roman" w:hAnsi="Arial" w:cs="Arial"/>
          <w:lang w:eastAsia="pl-PL"/>
        </w:rPr>
        <w:t xml:space="preserve"> roku</w:t>
      </w:r>
      <w:bookmarkEnd w:id="3"/>
      <w:r w:rsidRPr="00EE24FB">
        <w:rPr>
          <w:rFonts w:ascii="Arial" w:eastAsia="Times New Roman" w:hAnsi="Arial" w:cs="Arial"/>
          <w:lang w:eastAsia="pl-PL"/>
        </w:rPr>
        <w:t xml:space="preserve"> </w:t>
      </w:r>
      <w:bookmarkEnd w:id="4"/>
      <w:r w:rsidRPr="00EE24FB">
        <w:rPr>
          <w:rFonts w:ascii="Arial" w:eastAsia="Times New Roman" w:hAnsi="Arial" w:cs="Arial"/>
          <w:lang w:eastAsia="pl-PL"/>
        </w:rPr>
        <w:t xml:space="preserve">w sprawie udzielenia dotacji na prace konserwatorskie, restauratorskie lub roboty budowlane przy zabytkach wpisanych do rejestru zabytków, położonych na obszarze województwa podkarpackiego zawierającym „Wykaz </w:t>
      </w:r>
      <w:r w:rsidR="00F60CEA" w:rsidRPr="009969A7">
        <w:rPr>
          <w:rFonts w:ascii="Arial" w:eastAsia="Times New Roman" w:hAnsi="Arial" w:cs="Arial"/>
          <w:lang w:eastAsia="pl-PL"/>
        </w:rPr>
        <w:t>Podmiotów</w:t>
      </w:r>
      <w:r w:rsidRPr="009969A7">
        <w:rPr>
          <w:rFonts w:ascii="Arial" w:eastAsia="Times New Roman" w:hAnsi="Arial" w:cs="Arial"/>
          <w:lang w:eastAsia="pl-PL"/>
        </w:rPr>
        <w:t>, którym została udzielona dotacja na prace konserwatorskie, restauratorskie lub roboty budowlane przy zabytkach wpisanych do rejestru zabytków, położonych na obszarze województwa podkarpackiego w 202</w:t>
      </w:r>
      <w:r w:rsidR="00F60CEA" w:rsidRPr="009969A7">
        <w:rPr>
          <w:rFonts w:ascii="Arial" w:eastAsia="Times New Roman" w:hAnsi="Arial" w:cs="Arial"/>
          <w:lang w:eastAsia="pl-PL"/>
        </w:rPr>
        <w:t>3</w:t>
      </w:r>
      <w:r w:rsidRPr="009969A7">
        <w:rPr>
          <w:rFonts w:ascii="Arial" w:eastAsia="Times New Roman" w:hAnsi="Arial" w:cs="Arial"/>
          <w:lang w:eastAsia="pl-PL"/>
        </w:rPr>
        <w:t xml:space="preserve"> roku”, </w:t>
      </w:r>
      <w:r w:rsidR="00CC19C7" w:rsidRPr="009969A7">
        <w:rPr>
          <w:rFonts w:ascii="Arial" w:eastAsia="Times New Roman" w:hAnsi="Arial" w:cs="Arial"/>
          <w:lang w:eastAsia="pl-PL"/>
        </w:rPr>
        <w:t>zmienion</w:t>
      </w:r>
      <w:r w:rsidR="006B4E3B" w:rsidRPr="009969A7">
        <w:rPr>
          <w:rFonts w:ascii="Arial" w:eastAsia="Times New Roman" w:hAnsi="Arial" w:cs="Arial"/>
          <w:lang w:eastAsia="pl-PL"/>
        </w:rPr>
        <w:t>y</w:t>
      </w:r>
      <w:r w:rsidR="00C56FE7" w:rsidRPr="009969A7">
        <w:rPr>
          <w:rFonts w:ascii="Arial" w:eastAsia="Times New Roman" w:hAnsi="Arial" w:cs="Arial"/>
          <w:lang w:eastAsia="pl-PL"/>
        </w:rPr>
        <w:t>m</w:t>
      </w:r>
      <w:r w:rsidR="00CC19C7" w:rsidRPr="009969A7">
        <w:rPr>
          <w:rFonts w:ascii="Arial" w:eastAsia="Times New Roman" w:hAnsi="Arial" w:cs="Arial"/>
          <w:lang w:eastAsia="pl-PL"/>
        </w:rPr>
        <w:t xml:space="preserve"> uchwał</w:t>
      </w:r>
      <w:r w:rsidR="00D970E9">
        <w:rPr>
          <w:rFonts w:ascii="Arial" w:eastAsia="Times New Roman" w:hAnsi="Arial" w:cs="Arial"/>
          <w:lang w:eastAsia="pl-PL"/>
        </w:rPr>
        <w:t>ami</w:t>
      </w:r>
      <w:r w:rsidR="00CC19C7" w:rsidRPr="009969A7">
        <w:rPr>
          <w:rFonts w:ascii="Arial" w:eastAsia="Times New Roman" w:hAnsi="Arial" w:cs="Arial"/>
          <w:lang w:eastAsia="pl-PL"/>
        </w:rPr>
        <w:t xml:space="preserve"> </w:t>
      </w:r>
      <w:r w:rsidR="006B4E3B" w:rsidRPr="009969A7">
        <w:rPr>
          <w:rFonts w:ascii="Arial" w:eastAsia="Times New Roman" w:hAnsi="Arial" w:cs="Arial"/>
          <w:lang w:eastAsia="pl-PL"/>
        </w:rPr>
        <w:t xml:space="preserve">Sejmiku Województwa Podkarpackiego Nr LXII/1092/23 z dnia 26 czerwca 2023 r. </w:t>
      </w:r>
      <w:r w:rsidR="00D970E9" w:rsidRPr="006F36CE">
        <w:rPr>
          <w:rFonts w:ascii="Arial" w:eastAsia="Times New Roman" w:hAnsi="Arial" w:cs="Arial"/>
          <w:lang w:eastAsia="pl-PL"/>
        </w:rPr>
        <w:t xml:space="preserve">oraz </w:t>
      </w:r>
      <w:r w:rsidR="00D970E9" w:rsidRPr="006F36CE">
        <w:rPr>
          <w:rFonts w:ascii="Arial" w:eastAsia="Times New Roman" w:hAnsi="Arial" w:cs="Arial"/>
          <w:lang w:eastAsia="pl-PL"/>
        </w:rPr>
        <w:br/>
        <w:t xml:space="preserve">Nr LXIV/1112/23 z 28 sierpnia 2023 r. </w:t>
      </w:r>
      <w:r w:rsidRPr="006F36CE">
        <w:rPr>
          <w:rFonts w:ascii="Arial" w:eastAsia="Times New Roman" w:hAnsi="Arial" w:cs="Arial"/>
          <w:lang w:eastAsia="pl-PL"/>
        </w:rPr>
        <w:t>wprowadza się następujące zmiany:</w:t>
      </w:r>
    </w:p>
    <w:bookmarkEnd w:id="2"/>
    <w:p w14:paraId="158837D5" w14:textId="0A599B9C" w:rsidR="00CA1276" w:rsidRPr="009969A7" w:rsidRDefault="00CA1276" w:rsidP="00AC3CB5">
      <w:pPr>
        <w:pStyle w:val="Tekstpodstawowy"/>
        <w:numPr>
          <w:ilvl w:val="0"/>
          <w:numId w:val="2"/>
        </w:numPr>
        <w:spacing w:line="276" w:lineRule="auto"/>
        <w:rPr>
          <w:rStyle w:val="txt-title-11"/>
          <w:rFonts w:ascii="Arial" w:hAnsi="Arial" w:cs="Arial"/>
          <w:color w:val="auto"/>
          <w:sz w:val="22"/>
          <w:szCs w:val="22"/>
        </w:rPr>
      </w:pPr>
      <w:r w:rsidRPr="009969A7">
        <w:rPr>
          <w:rStyle w:val="txt-title-11"/>
          <w:rFonts w:ascii="Arial" w:hAnsi="Arial" w:cs="Arial"/>
          <w:color w:val="auto"/>
          <w:sz w:val="22"/>
          <w:szCs w:val="22"/>
        </w:rPr>
        <w:t xml:space="preserve">zmienia się wysokość przyznanej dotacji w pkt </w:t>
      </w:r>
      <w:r w:rsidR="00D970E9">
        <w:rPr>
          <w:rStyle w:val="txt-title-11"/>
          <w:rFonts w:ascii="Arial" w:hAnsi="Arial" w:cs="Arial"/>
          <w:color w:val="auto"/>
          <w:sz w:val="22"/>
          <w:szCs w:val="22"/>
        </w:rPr>
        <w:t>2</w:t>
      </w:r>
      <w:r w:rsidR="00B25CBE" w:rsidRPr="009969A7">
        <w:rPr>
          <w:rStyle w:val="txt-title-11"/>
          <w:rFonts w:ascii="Arial" w:hAnsi="Arial" w:cs="Arial"/>
          <w:color w:val="auto"/>
          <w:sz w:val="22"/>
          <w:szCs w:val="22"/>
        </w:rPr>
        <w:t>3</w:t>
      </w:r>
      <w:r w:rsidR="00480537" w:rsidRPr="009969A7">
        <w:rPr>
          <w:rStyle w:val="txt-title-11"/>
          <w:rFonts w:ascii="Arial" w:hAnsi="Arial" w:cs="Arial"/>
          <w:color w:val="auto"/>
          <w:sz w:val="22"/>
          <w:szCs w:val="22"/>
        </w:rPr>
        <w:t xml:space="preserve"> z kwoty </w:t>
      </w:r>
      <w:r w:rsidR="00D970E9">
        <w:rPr>
          <w:rStyle w:val="txt-title-11"/>
          <w:rFonts w:ascii="Arial" w:hAnsi="Arial" w:cs="Arial"/>
          <w:color w:val="auto"/>
          <w:sz w:val="22"/>
          <w:szCs w:val="22"/>
        </w:rPr>
        <w:t>7</w:t>
      </w:r>
      <w:r w:rsidR="00480537" w:rsidRPr="009969A7">
        <w:rPr>
          <w:rStyle w:val="txt-title-11"/>
          <w:rFonts w:ascii="Arial" w:hAnsi="Arial" w:cs="Arial"/>
          <w:color w:val="auto"/>
          <w:sz w:val="22"/>
          <w:szCs w:val="22"/>
        </w:rPr>
        <w:t xml:space="preserve">0 000 zł na kwotę </w:t>
      </w:r>
      <w:r w:rsidR="00D970E9">
        <w:rPr>
          <w:rStyle w:val="txt-title-11"/>
          <w:rFonts w:ascii="Arial" w:hAnsi="Arial" w:cs="Arial"/>
          <w:color w:val="auto"/>
          <w:sz w:val="22"/>
          <w:szCs w:val="22"/>
        </w:rPr>
        <w:br/>
        <w:t>100 000</w:t>
      </w:r>
      <w:r w:rsidR="00480537" w:rsidRPr="009969A7">
        <w:rPr>
          <w:rStyle w:val="txt-title-11"/>
          <w:rFonts w:ascii="Arial" w:hAnsi="Arial" w:cs="Arial"/>
          <w:color w:val="auto"/>
          <w:sz w:val="22"/>
          <w:szCs w:val="22"/>
        </w:rPr>
        <w:t xml:space="preserve"> zł</w:t>
      </w:r>
      <w:r w:rsidR="00B25CBE" w:rsidRPr="009969A7">
        <w:rPr>
          <w:rStyle w:val="txt-title-11"/>
          <w:rFonts w:ascii="Arial" w:hAnsi="Arial" w:cs="Arial"/>
          <w:color w:val="auto"/>
          <w:sz w:val="22"/>
          <w:szCs w:val="22"/>
        </w:rPr>
        <w:t>,</w:t>
      </w:r>
    </w:p>
    <w:p w14:paraId="73C1F430" w14:textId="2BF5F72D" w:rsidR="001A3EAE" w:rsidRPr="009969A7" w:rsidRDefault="001A3EAE" w:rsidP="001A3EAE">
      <w:pPr>
        <w:pStyle w:val="Tekstpodstawowy"/>
        <w:numPr>
          <w:ilvl w:val="0"/>
          <w:numId w:val="2"/>
        </w:numPr>
        <w:spacing w:line="276" w:lineRule="auto"/>
        <w:rPr>
          <w:rStyle w:val="txt-title-11"/>
          <w:rFonts w:ascii="Arial" w:hAnsi="Arial" w:cs="Arial"/>
          <w:color w:val="auto"/>
          <w:sz w:val="22"/>
          <w:szCs w:val="22"/>
        </w:rPr>
      </w:pPr>
      <w:r w:rsidRPr="009969A7">
        <w:rPr>
          <w:rStyle w:val="txt-title-11"/>
          <w:rFonts w:ascii="Arial" w:hAnsi="Arial" w:cs="Arial"/>
          <w:color w:val="auto"/>
          <w:sz w:val="22"/>
          <w:szCs w:val="22"/>
        </w:rPr>
        <w:t>wykreśla się pkt</w:t>
      </w:r>
      <w:r w:rsidR="00BF0D58" w:rsidRPr="009969A7">
        <w:rPr>
          <w:rStyle w:val="txt-title-11"/>
          <w:rFonts w:ascii="Arial" w:hAnsi="Arial" w:cs="Arial"/>
          <w:color w:val="auto"/>
          <w:sz w:val="22"/>
          <w:szCs w:val="22"/>
        </w:rPr>
        <w:t>:</w:t>
      </w:r>
      <w:r w:rsidRPr="009969A7">
        <w:rPr>
          <w:rStyle w:val="txt-title-11"/>
          <w:rFonts w:ascii="Arial" w:hAnsi="Arial" w:cs="Arial"/>
          <w:color w:val="auto"/>
          <w:sz w:val="22"/>
          <w:szCs w:val="22"/>
        </w:rPr>
        <w:t xml:space="preserve"> </w:t>
      </w:r>
      <w:r w:rsidR="006A3E98" w:rsidRPr="009969A7">
        <w:rPr>
          <w:rStyle w:val="txt-title-11"/>
          <w:rFonts w:ascii="Arial" w:hAnsi="Arial" w:cs="Arial"/>
          <w:color w:val="auto"/>
          <w:sz w:val="22"/>
          <w:szCs w:val="22"/>
        </w:rPr>
        <w:t>10</w:t>
      </w:r>
      <w:r w:rsidR="00D970E9">
        <w:rPr>
          <w:rStyle w:val="txt-title-11"/>
          <w:rFonts w:ascii="Arial" w:hAnsi="Arial" w:cs="Arial"/>
          <w:color w:val="auto"/>
          <w:sz w:val="22"/>
          <w:szCs w:val="22"/>
        </w:rPr>
        <w:t>9</w:t>
      </w:r>
      <w:r w:rsidR="00EB508D">
        <w:rPr>
          <w:rStyle w:val="txt-title-11"/>
          <w:rFonts w:ascii="Arial" w:hAnsi="Arial" w:cs="Arial"/>
          <w:color w:val="auto"/>
          <w:sz w:val="22"/>
          <w:szCs w:val="22"/>
        </w:rPr>
        <w:t>.</w:t>
      </w:r>
    </w:p>
    <w:p w14:paraId="0CB3F4F6" w14:textId="77777777" w:rsidR="008216FF" w:rsidRPr="00170446" w:rsidRDefault="008216FF" w:rsidP="008216FF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170446">
        <w:rPr>
          <w:rFonts w:ascii="Arial" w:eastAsia="Times New Roman" w:hAnsi="Arial" w:cs="Arial"/>
          <w:lang w:eastAsia="pl-PL"/>
        </w:rPr>
        <w:t xml:space="preserve">Załącznik </w:t>
      </w:r>
      <w:r w:rsidR="004E1144" w:rsidRPr="00170446">
        <w:rPr>
          <w:rFonts w:ascii="Arial" w:eastAsia="Times New Roman" w:hAnsi="Arial" w:cs="Arial"/>
          <w:lang w:eastAsia="pl-PL"/>
        </w:rPr>
        <w:t xml:space="preserve">Nr 1 </w:t>
      </w:r>
      <w:r w:rsidRPr="00170446">
        <w:rPr>
          <w:rFonts w:ascii="Arial" w:eastAsia="Times New Roman" w:hAnsi="Arial" w:cs="Arial"/>
          <w:lang w:eastAsia="pl-PL"/>
        </w:rPr>
        <w:t>do uchwały, o której mowa w ust.</w:t>
      </w:r>
      <w:r w:rsidR="0041213F" w:rsidRPr="00170446">
        <w:rPr>
          <w:rFonts w:ascii="Arial" w:eastAsia="Times New Roman" w:hAnsi="Arial" w:cs="Arial"/>
          <w:lang w:eastAsia="pl-PL"/>
        </w:rPr>
        <w:t xml:space="preserve"> </w:t>
      </w:r>
      <w:r w:rsidRPr="00170446">
        <w:rPr>
          <w:rFonts w:ascii="Arial" w:eastAsia="Times New Roman" w:hAnsi="Arial" w:cs="Arial"/>
          <w:lang w:eastAsia="pl-PL"/>
        </w:rPr>
        <w:t xml:space="preserve">1, otrzymuje brzmienie jak </w:t>
      </w:r>
      <w:r w:rsidRPr="00170446">
        <w:rPr>
          <w:rFonts w:ascii="Arial" w:eastAsia="Times New Roman" w:hAnsi="Arial" w:cs="Arial"/>
          <w:lang w:eastAsia="pl-PL"/>
        </w:rPr>
        <w:br/>
        <w:t xml:space="preserve">w załączniku </w:t>
      </w:r>
      <w:r w:rsidR="0041213F" w:rsidRPr="00170446">
        <w:rPr>
          <w:rFonts w:ascii="Arial" w:eastAsia="Times New Roman" w:hAnsi="Arial" w:cs="Arial"/>
          <w:lang w:eastAsia="pl-PL"/>
        </w:rPr>
        <w:t xml:space="preserve">Nr 1 </w:t>
      </w:r>
      <w:r w:rsidRPr="00170446">
        <w:rPr>
          <w:rFonts w:ascii="Arial" w:eastAsia="Times New Roman" w:hAnsi="Arial" w:cs="Arial"/>
          <w:lang w:eastAsia="pl-PL"/>
        </w:rPr>
        <w:t xml:space="preserve">do niniejszej uchwały. </w:t>
      </w:r>
    </w:p>
    <w:p w14:paraId="095B00CC" w14:textId="77777777" w:rsidR="00001219" w:rsidRPr="00170446" w:rsidRDefault="00001219" w:rsidP="0001270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708BF22" w14:textId="77E6412C" w:rsidR="008216FF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A14191">
        <w:rPr>
          <w:rFonts w:ascii="Arial" w:eastAsia="Times New Roman" w:hAnsi="Arial" w:cs="Arial"/>
          <w:lang w:eastAsia="pl-PL"/>
        </w:rPr>
        <w:t>§ 2</w:t>
      </w:r>
    </w:p>
    <w:p w14:paraId="575F3B1B" w14:textId="77777777" w:rsidR="001C6265" w:rsidRPr="00A14191" w:rsidRDefault="001C6265" w:rsidP="008216F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59959D6" w14:textId="14513A17" w:rsidR="004E1144" w:rsidRPr="00916DBF" w:rsidRDefault="004E1144" w:rsidP="004E1144">
      <w:pPr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14191">
        <w:rPr>
          <w:rFonts w:ascii="Arial" w:eastAsia="Times New Roman" w:hAnsi="Arial" w:cs="Arial"/>
          <w:lang w:eastAsia="pl-PL"/>
        </w:rPr>
        <w:t xml:space="preserve">W załączniku Nr 2 do uchwały Sejmiku Województwa Podkarpackiego Nr LXI/1060/23 </w:t>
      </w:r>
      <w:r w:rsidRPr="00A14191">
        <w:rPr>
          <w:rFonts w:ascii="Arial" w:eastAsia="Times New Roman" w:hAnsi="Arial" w:cs="Arial"/>
          <w:lang w:eastAsia="pl-PL"/>
        </w:rPr>
        <w:br/>
        <w:t xml:space="preserve">z dnia 29 maja 2023 roku w sprawie udzielenia dotacji na prace konserwatorskie, restauratorskie lub roboty budowlane przy zabytkach wpisanych do rejestru zabytków, położonych na obszarze województwa podkarpackiego zawierającym „Wykaz Podmiotów, którym </w:t>
      </w:r>
      <w:r w:rsidR="00CA57E9" w:rsidRPr="00A14191">
        <w:rPr>
          <w:rFonts w:ascii="Arial" w:eastAsia="Times New Roman" w:hAnsi="Arial" w:cs="Arial"/>
          <w:lang w:eastAsia="pl-PL"/>
        </w:rPr>
        <w:t xml:space="preserve">nie </w:t>
      </w:r>
      <w:r w:rsidRPr="00A14191">
        <w:rPr>
          <w:rFonts w:ascii="Arial" w:eastAsia="Times New Roman" w:hAnsi="Arial" w:cs="Arial"/>
          <w:lang w:eastAsia="pl-PL"/>
        </w:rPr>
        <w:t xml:space="preserve">została udzielona dotacja na prace konserwatorskie, restauratorskie lub roboty budowlane przy zabytkach wpisanych do rejestru zabytków, </w:t>
      </w:r>
      <w:r w:rsidRPr="00916DBF">
        <w:rPr>
          <w:rFonts w:ascii="Arial" w:eastAsia="Times New Roman" w:hAnsi="Arial" w:cs="Arial"/>
          <w:lang w:eastAsia="pl-PL"/>
        </w:rPr>
        <w:t xml:space="preserve">położonych na obszarze województwa podkarpackiego w 2023 roku”, </w:t>
      </w:r>
      <w:bookmarkStart w:id="5" w:name="_Hlk141864556"/>
      <w:r w:rsidR="00001219" w:rsidRPr="00916DBF">
        <w:rPr>
          <w:rFonts w:ascii="Arial" w:eastAsia="Times New Roman" w:hAnsi="Arial" w:cs="Arial"/>
          <w:lang w:eastAsia="pl-PL"/>
        </w:rPr>
        <w:t>zmieniony</w:t>
      </w:r>
      <w:r w:rsidR="00C56FE7" w:rsidRPr="00916DBF">
        <w:rPr>
          <w:rFonts w:ascii="Arial" w:eastAsia="Times New Roman" w:hAnsi="Arial" w:cs="Arial"/>
          <w:lang w:eastAsia="pl-PL"/>
        </w:rPr>
        <w:t>m</w:t>
      </w:r>
      <w:r w:rsidR="00001219" w:rsidRPr="00916DBF">
        <w:rPr>
          <w:rFonts w:ascii="Arial" w:eastAsia="Times New Roman" w:hAnsi="Arial" w:cs="Arial"/>
          <w:lang w:eastAsia="pl-PL"/>
        </w:rPr>
        <w:t xml:space="preserve"> </w:t>
      </w:r>
      <w:r w:rsidR="00001219" w:rsidRPr="00916DBF">
        <w:rPr>
          <w:rFonts w:ascii="Arial" w:eastAsia="Times New Roman" w:hAnsi="Arial" w:cs="Arial"/>
          <w:lang w:eastAsia="pl-PL"/>
        </w:rPr>
        <w:lastRenderedPageBreak/>
        <w:t>uchwał</w:t>
      </w:r>
      <w:r w:rsidR="00D970E9">
        <w:rPr>
          <w:rFonts w:ascii="Arial" w:eastAsia="Times New Roman" w:hAnsi="Arial" w:cs="Arial"/>
          <w:lang w:eastAsia="pl-PL"/>
        </w:rPr>
        <w:t>ami</w:t>
      </w:r>
      <w:r w:rsidR="00001219" w:rsidRPr="00916DBF">
        <w:rPr>
          <w:rFonts w:ascii="Arial" w:eastAsia="Times New Roman" w:hAnsi="Arial" w:cs="Arial"/>
          <w:lang w:eastAsia="pl-PL"/>
        </w:rPr>
        <w:t xml:space="preserve"> Sejmiku Województwa Podkarpackiego Nr LXII/1092/23 z dnia 26 czerwca </w:t>
      </w:r>
      <w:bookmarkEnd w:id="5"/>
      <w:r w:rsidR="00001219" w:rsidRPr="00916DBF">
        <w:rPr>
          <w:rFonts w:ascii="Arial" w:eastAsia="Times New Roman" w:hAnsi="Arial" w:cs="Arial"/>
          <w:lang w:eastAsia="pl-PL"/>
        </w:rPr>
        <w:t>2023 r.</w:t>
      </w:r>
      <w:r w:rsidR="00D970E9" w:rsidRPr="00D970E9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D970E9" w:rsidRPr="006F36CE">
        <w:rPr>
          <w:rFonts w:ascii="Arial" w:eastAsia="Times New Roman" w:hAnsi="Arial" w:cs="Arial"/>
          <w:lang w:eastAsia="pl-PL"/>
        </w:rPr>
        <w:t>oraz Nr LXIV/1112/23 z 28 sierpnia 2023 r.</w:t>
      </w:r>
      <w:r w:rsidR="006F36CE">
        <w:rPr>
          <w:rFonts w:ascii="Arial" w:eastAsia="Times New Roman" w:hAnsi="Arial" w:cs="Arial"/>
          <w:lang w:eastAsia="pl-PL"/>
        </w:rPr>
        <w:t>:</w:t>
      </w:r>
    </w:p>
    <w:p w14:paraId="08BA4292" w14:textId="5BC05FEB" w:rsidR="00CA57E9" w:rsidRPr="00916DBF" w:rsidRDefault="00822096" w:rsidP="00CA57E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D970E9">
        <w:rPr>
          <w:rFonts w:ascii="Arial" w:eastAsia="Times New Roman" w:hAnsi="Arial" w:cs="Arial"/>
          <w:lang w:eastAsia="pl-PL"/>
        </w:rPr>
        <w:t xml:space="preserve">prowadza się </w:t>
      </w:r>
      <w:r w:rsidR="00CA57E9" w:rsidRPr="00916DBF">
        <w:rPr>
          <w:rFonts w:ascii="Arial" w:eastAsia="Times New Roman" w:hAnsi="Arial" w:cs="Arial"/>
          <w:lang w:eastAsia="pl-PL"/>
        </w:rPr>
        <w:t>p</w:t>
      </w:r>
      <w:r w:rsidR="00F36341" w:rsidRPr="00916DBF">
        <w:rPr>
          <w:rFonts w:ascii="Arial" w:eastAsia="Times New Roman" w:hAnsi="Arial" w:cs="Arial"/>
          <w:lang w:eastAsia="pl-PL"/>
        </w:rPr>
        <w:t>kt</w:t>
      </w:r>
      <w:r w:rsidR="0093274B" w:rsidRPr="00916DBF">
        <w:rPr>
          <w:rFonts w:ascii="Arial" w:eastAsia="Times New Roman" w:hAnsi="Arial" w:cs="Arial"/>
          <w:lang w:eastAsia="pl-PL"/>
        </w:rPr>
        <w:t xml:space="preserve">: </w:t>
      </w:r>
      <w:r w:rsidR="00A6510B">
        <w:rPr>
          <w:rFonts w:ascii="Arial" w:eastAsia="Times New Roman" w:hAnsi="Arial" w:cs="Arial"/>
          <w:lang w:eastAsia="pl-PL"/>
        </w:rPr>
        <w:t>44</w:t>
      </w:r>
      <w:r w:rsidR="001F5A85" w:rsidRPr="00916DBF">
        <w:rPr>
          <w:rFonts w:ascii="Arial" w:eastAsia="Times New Roman" w:hAnsi="Arial" w:cs="Arial"/>
          <w:lang w:eastAsia="pl-PL"/>
        </w:rPr>
        <w:t>.</w:t>
      </w:r>
    </w:p>
    <w:p w14:paraId="6C989A20" w14:textId="77777777" w:rsidR="0041213F" w:rsidRPr="00A14191" w:rsidRDefault="0041213F" w:rsidP="0041213F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14191">
        <w:rPr>
          <w:rFonts w:ascii="Arial" w:eastAsia="Times New Roman" w:hAnsi="Arial" w:cs="Arial"/>
          <w:lang w:eastAsia="pl-PL"/>
        </w:rPr>
        <w:t xml:space="preserve">Załącznik Nr 2 do uchwały, o której mowa w </w:t>
      </w:r>
      <w:r w:rsidR="002E1F3B" w:rsidRPr="00A14191">
        <w:rPr>
          <w:rFonts w:ascii="Arial" w:eastAsia="Times New Roman" w:hAnsi="Arial" w:cs="Arial"/>
          <w:lang w:eastAsia="pl-PL"/>
        </w:rPr>
        <w:t>§</w:t>
      </w:r>
      <w:r w:rsidR="0018232F" w:rsidRPr="00A14191">
        <w:rPr>
          <w:rFonts w:ascii="Arial" w:eastAsia="Times New Roman" w:hAnsi="Arial" w:cs="Arial"/>
          <w:lang w:eastAsia="pl-PL"/>
        </w:rPr>
        <w:t xml:space="preserve">1 </w:t>
      </w:r>
      <w:r w:rsidRPr="00A14191">
        <w:rPr>
          <w:rFonts w:ascii="Arial" w:eastAsia="Times New Roman" w:hAnsi="Arial" w:cs="Arial"/>
          <w:lang w:eastAsia="pl-PL"/>
        </w:rPr>
        <w:t xml:space="preserve">ust. 1, otrzymuje brzmienie jak </w:t>
      </w:r>
      <w:r w:rsidRPr="00A14191">
        <w:rPr>
          <w:rFonts w:ascii="Arial" w:eastAsia="Times New Roman" w:hAnsi="Arial" w:cs="Arial"/>
          <w:lang w:eastAsia="pl-PL"/>
        </w:rPr>
        <w:br/>
        <w:t xml:space="preserve">w załączniku Nr </w:t>
      </w:r>
      <w:r w:rsidR="0018232F" w:rsidRPr="00A14191">
        <w:rPr>
          <w:rFonts w:ascii="Arial" w:eastAsia="Times New Roman" w:hAnsi="Arial" w:cs="Arial"/>
          <w:lang w:eastAsia="pl-PL"/>
        </w:rPr>
        <w:t>2</w:t>
      </w:r>
      <w:r w:rsidRPr="00A14191">
        <w:rPr>
          <w:rFonts w:ascii="Arial" w:eastAsia="Times New Roman" w:hAnsi="Arial" w:cs="Arial"/>
          <w:lang w:eastAsia="pl-PL"/>
        </w:rPr>
        <w:t xml:space="preserve"> do niniejszej uchwały. </w:t>
      </w:r>
    </w:p>
    <w:p w14:paraId="355DBB95" w14:textId="77777777" w:rsidR="0041213F" w:rsidRPr="00A14191" w:rsidRDefault="0041213F" w:rsidP="0041213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7F203A4" w14:textId="77777777" w:rsidR="004E1144" w:rsidRPr="00F73410" w:rsidRDefault="004E1144" w:rsidP="00012704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F73410">
        <w:rPr>
          <w:rFonts w:ascii="Arial" w:eastAsia="Times New Roman" w:hAnsi="Arial" w:cs="Arial"/>
          <w:lang w:eastAsia="pl-PL"/>
        </w:rPr>
        <w:t>§ 3</w:t>
      </w:r>
    </w:p>
    <w:p w14:paraId="4A82937A" w14:textId="77777777" w:rsidR="008216FF" w:rsidRPr="00F73410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0E60948D" w14:textId="77777777" w:rsidR="008216FF" w:rsidRPr="00F73410" w:rsidRDefault="008216FF" w:rsidP="00C705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73410">
        <w:rPr>
          <w:rFonts w:ascii="Arial" w:eastAsia="Times New Roman" w:hAnsi="Arial" w:cs="Arial"/>
          <w:lang w:eastAsia="pl-PL"/>
        </w:rPr>
        <w:t>Wykonanie uchwały powierza się Zarządowi Województwa Podkarpackiego.</w:t>
      </w:r>
    </w:p>
    <w:p w14:paraId="2A2FA7E9" w14:textId="77777777" w:rsidR="008216FF" w:rsidRPr="00F73410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01496273" w14:textId="77777777" w:rsidR="008216FF" w:rsidRPr="00F73410" w:rsidRDefault="008216FF" w:rsidP="00012704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F73410">
        <w:rPr>
          <w:rFonts w:ascii="Arial" w:eastAsia="Times New Roman" w:hAnsi="Arial" w:cs="Arial"/>
          <w:lang w:eastAsia="pl-PL"/>
        </w:rPr>
        <w:t xml:space="preserve">§ </w:t>
      </w:r>
      <w:r w:rsidR="004E1144" w:rsidRPr="00F73410">
        <w:rPr>
          <w:rFonts w:ascii="Arial" w:eastAsia="Times New Roman" w:hAnsi="Arial" w:cs="Arial"/>
          <w:lang w:eastAsia="pl-PL"/>
        </w:rPr>
        <w:t>4</w:t>
      </w:r>
    </w:p>
    <w:p w14:paraId="77529038" w14:textId="77777777" w:rsidR="008216FF" w:rsidRPr="00F73410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3573A843" w14:textId="77777777" w:rsidR="008216FF" w:rsidRPr="00F73410" w:rsidRDefault="008216FF" w:rsidP="00C705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73410">
        <w:rPr>
          <w:rFonts w:ascii="Arial" w:eastAsia="Times New Roman" w:hAnsi="Arial" w:cs="Arial"/>
          <w:lang w:eastAsia="pl-PL"/>
        </w:rPr>
        <w:t>Uchwała wchodzi w życie z dniem podjęcia.</w:t>
      </w:r>
    </w:p>
    <w:p w14:paraId="310AD15B" w14:textId="77777777" w:rsidR="008216FF" w:rsidRPr="00F73410" w:rsidRDefault="008216FF" w:rsidP="008216F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70E60AF" w14:textId="77777777" w:rsidR="008216FF" w:rsidRPr="00F73410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D9FDE22" w14:textId="77777777" w:rsidR="008216FF" w:rsidRPr="00F73410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9199FE9" w14:textId="77777777" w:rsidR="008216FF" w:rsidRPr="00F73410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7187427" w14:textId="77777777" w:rsidR="008216FF" w:rsidRPr="00F73410" w:rsidRDefault="008216FF" w:rsidP="008216F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02CD316" w14:textId="77777777" w:rsidR="003C3BF4" w:rsidRPr="00554515" w:rsidRDefault="003C3BF4" w:rsidP="008216FF">
      <w:pPr>
        <w:spacing w:line="276" w:lineRule="auto"/>
        <w:rPr>
          <w:rFonts w:ascii="Arial" w:hAnsi="Arial" w:cs="Arial"/>
        </w:rPr>
      </w:pPr>
    </w:p>
    <w:p w14:paraId="12AAC172" w14:textId="77777777" w:rsidR="008216FF" w:rsidRPr="00554515" w:rsidRDefault="008216FF" w:rsidP="008216FF">
      <w:pPr>
        <w:spacing w:line="276" w:lineRule="auto"/>
        <w:rPr>
          <w:rFonts w:ascii="Arial" w:hAnsi="Arial" w:cs="Arial"/>
        </w:rPr>
      </w:pPr>
    </w:p>
    <w:p w14:paraId="3BCBECB5" w14:textId="77777777" w:rsidR="008216FF" w:rsidRPr="00554515" w:rsidRDefault="008216FF" w:rsidP="008216FF">
      <w:pPr>
        <w:spacing w:line="276" w:lineRule="auto"/>
        <w:rPr>
          <w:rFonts w:ascii="Arial" w:hAnsi="Arial" w:cs="Arial"/>
        </w:rPr>
      </w:pPr>
    </w:p>
    <w:p w14:paraId="1944C1BC" w14:textId="77777777" w:rsidR="008216FF" w:rsidRPr="00554515" w:rsidRDefault="008216FF" w:rsidP="008216FF">
      <w:pPr>
        <w:spacing w:line="276" w:lineRule="auto"/>
        <w:rPr>
          <w:rFonts w:ascii="Arial" w:hAnsi="Arial" w:cs="Arial"/>
        </w:rPr>
      </w:pPr>
    </w:p>
    <w:p w14:paraId="7DC904F0" w14:textId="77777777" w:rsidR="00353A34" w:rsidRPr="00554515" w:rsidRDefault="00353A34" w:rsidP="008216FF">
      <w:pPr>
        <w:spacing w:line="276" w:lineRule="auto"/>
        <w:rPr>
          <w:rFonts w:ascii="Arial" w:hAnsi="Arial" w:cs="Arial"/>
        </w:rPr>
      </w:pPr>
    </w:p>
    <w:p w14:paraId="23CF5B82" w14:textId="77777777" w:rsidR="00353A34" w:rsidRPr="00554515" w:rsidRDefault="00353A34" w:rsidP="008216FF">
      <w:pPr>
        <w:spacing w:line="276" w:lineRule="auto"/>
        <w:rPr>
          <w:rFonts w:ascii="Arial" w:hAnsi="Arial" w:cs="Arial"/>
        </w:rPr>
      </w:pPr>
    </w:p>
    <w:p w14:paraId="64F6487D" w14:textId="79EDFB55" w:rsidR="00353A34" w:rsidRPr="00554515" w:rsidRDefault="00353A34" w:rsidP="008216FF">
      <w:pPr>
        <w:spacing w:line="276" w:lineRule="auto"/>
        <w:rPr>
          <w:rFonts w:ascii="Arial" w:hAnsi="Arial" w:cs="Arial"/>
        </w:rPr>
      </w:pPr>
    </w:p>
    <w:p w14:paraId="39CFDD19" w14:textId="7661CD3D" w:rsidR="00554515" w:rsidRPr="00554515" w:rsidRDefault="00554515" w:rsidP="008216FF">
      <w:pPr>
        <w:spacing w:line="276" w:lineRule="auto"/>
        <w:rPr>
          <w:rFonts w:ascii="Arial" w:hAnsi="Arial" w:cs="Arial"/>
        </w:rPr>
      </w:pPr>
    </w:p>
    <w:p w14:paraId="210B901A" w14:textId="638F2F33" w:rsidR="00554515" w:rsidRDefault="00554515" w:rsidP="008216FF">
      <w:pPr>
        <w:spacing w:line="276" w:lineRule="auto"/>
        <w:rPr>
          <w:rFonts w:ascii="Arial" w:hAnsi="Arial" w:cs="Arial"/>
        </w:rPr>
      </w:pPr>
    </w:p>
    <w:p w14:paraId="07129E68" w14:textId="7053BE51" w:rsidR="00822096" w:rsidRDefault="00822096" w:rsidP="008216FF">
      <w:pPr>
        <w:spacing w:line="276" w:lineRule="auto"/>
        <w:rPr>
          <w:rFonts w:ascii="Arial" w:hAnsi="Arial" w:cs="Arial"/>
        </w:rPr>
      </w:pPr>
    </w:p>
    <w:p w14:paraId="57B90EA7" w14:textId="717405CA" w:rsidR="00822096" w:rsidRDefault="00822096" w:rsidP="008216FF">
      <w:pPr>
        <w:spacing w:line="276" w:lineRule="auto"/>
        <w:rPr>
          <w:rFonts w:ascii="Arial" w:hAnsi="Arial" w:cs="Arial"/>
        </w:rPr>
      </w:pPr>
    </w:p>
    <w:p w14:paraId="0B0F1085" w14:textId="5BF974CA" w:rsidR="00822096" w:rsidRDefault="00822096" w:rsidP="008216FF">
      <w:pPr>
        <w:spacing w:line="276" w:lineRule="auto"/>
        <w:rPr>
          <w:rFonts w:ascii="Arial" w:hAnsi="Arial" w:cs="Arial"/>
        </w:rPr>
      </w:pPr>
    </w:p>
    <w:p w14:paraId="0C024540" w14:textId="4E274FE3" w:rsidR="00822096" w:rsidRDefault="00822096" w:rsidP="008216FF">
      <w:pPr>
        <w:spacing w:line="276" w:lineRule="auto"/>
        <w:rPr>
          <w:rFonts w:ascii="Arial" w:hAnsi="Arial" w:cs="Arial"/>
        </w:rPr>
      </w:pPr>
    </w:p>
    <w:p w14:paraId="553094AD" w14:textId="43C48930" w:rsidR="00822096" w:rsidRDefault="00822096" w:rsidP="008216FF">
      <w:pPr>
        <w:spacing w:line="276" w:lineRule="auto"/>
        <w:rPr>
          <w:rFonts w:ascii="Arial" w:hAnsi="Arial" w:cs="Arial"/>
        </w:rPr>
      </w:pPr>
    </w:p>
    <w:p w14:paraId="65CFD632" w14:textId="71591B3F" w:rsidR="00822096" w:rsidRDefault="00822096" w:rsidP="008216FF">
      <w:pPr>
        <w:spacing w:line="276" w:lineRule="auto"/>
        <w:rPr>
          <w:rFonts w:ascii="Arial" w:hAnsi="Arial" w:cs="Arial"/>
        </w:rPr>
      </w:pPr>
    </w:p>
    <w:p w14:paraId="02772CFD" w14:textId="31058502" w:rsidR="00822096" w:rsidRDefault="00822096" w:rsidP="008216FF">
      <w:pPr>
        <w:spacing w:line="276" w:lineRule="auto"/>
        <w:rPr>
          <w:rFonts w:ascii="Arial" w:hAnsi="Arial" w:cs="Arial"/>
        </w:rPr>
      </w:pPr>
    </w:p>
    <w:p w14:paraId="3BCC5FD1" w14:textId="2A84A759" w:rsidR="00822096" w:rsidRDefault="00822096" w:rsidP="008216FF">
      <w:pPr>
        <w:spacing w:line="276" w:lineRule="auto"/>
        <w:rPr>
          <w:rFonts w:ascii="Arial" w:hAnsi="Arial" w:cs="Arial"/>
        </w:rPr>
      </w:pPr>
    </w:p>
    <w:p w14:paraId="3E14D3AE" w14:textId="77777777" w:rsidR="00822096" w:rsidRPr="00554515" w:rsidRDefault="00822096" w:rsidP="008216FF">
      <w:pPr>
        <w:spacing w:line="276" w:lineRule="auto"/>
        <w:rPr>
          <w:rFonts w:ascii="Arial" w:hAnsi="Arial" w:cs="Arial"/>
        </w:rPr>
      </w:pPr>
    </w:p>
    <w:p w14:paraId="55DA4CFC" w14:textId="32C8564F" w:rsidR="00554515" w:rsidRPr="00554515" w:rsidRDefault="00554515" w:rsidP="008216FF">
      <w:pPr>
        <w:spacing w:line="276" w:lineRule="auto"/>
        <w:rPr>
          <w:rFonts w:ascii="Arial" w:hAnsi="Arial" w:cs="Arial"/>
        </w:rPr>
      </w:pPr>
    </w:p>
    <w:p w14:paraId="7BA07374" w14:textId="77777777" w:rsidR="008216FF" w:rsidRPr="00554BEB" w:rsidRDefault="008216FF" w:rsidP="00F86148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554BEB">
        <w:rPr>
          <w:rFonts w:ascii="Arial" w:hAnsi="Arial" w:cs="Arial"/>
          <w:b/>
          <w:bCs/>
        </w:rPr>
        <w:lastRenderedPageBreak/>
        <w:t>Uzasadnienie do uchwały zmieniającej</w:t>
      </w:r>
    </w:p>
    <w:p w14:paraId="557A2D50" w14:textId="77777777" w:rsidR="002945C9" w:rsidRPr="00554BEB" w:rsidRDefault="002945C9" w:rsidP="00F86148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1BDA8688" w14:textId="4EF3AF49" w:rsidR="001F5AAF" w:rsidRPr="003457B1" w:rsidRDefault="003457B1" w:rsidP="00267DF9">
      <w:pPr>
        <w:pStyle w:val="Tekstpodstawowy"/>
        <w:spacing w:line="288" w:lineRule="auto"/>
        <w:rPr>
          <w:b/>
          <w:sz w:val="22"/>
          <w:szCs w:val="22"/>
        </w:rPr>
      </w:pPr>
      <w:r w:rsidRPr="003457B1">
        <w:rPr>
          <w:b/>
          <w:sz w:val="22"/>
          <w:szCs w:val="22"/>
        </w:rPr>
        <w:t>Dot. załącznika Nr 1</w:t>
      </w:r>
    </w:p>
    <w:p w14:paraId="759859AF" w14:textId="77777777" w:rsidR="003457B1" w:rsidRDefault="003457B1" w:rsidP="00267DF9">
      <w:pPr>
        <w:pStyle w:val="Tekstpodstawowy"/>
        <w:spacing w:line="288" w:lineRule="auto"/>
        <w:rPr>
          <w:sz w:val="22"/>
          <w:szCs w:val="22"/>
        </w:rPr>
      </w:pPr>
    </w:p>
    <w:p w14:paraId="4DC14681" w14:textId="02D7B303" w:rsidR="00A6510B" w:rsidRPr="00E079E7" w:rsidRDefault="00A6510B" w:rsidP="00A6510B">
      <w:pPr>
        <w:pStyle w:val="Tekstpodstawowy"/>
        <w:spacing w:line="288" w:lineRule="auto"/>
        <w:ind w:firstLine="708"/>
        <w:rPr>
          <w:sz w:val="22"/>
          <w:szCs w:val="22"/>
        </w:rPr>
      </w:pPr>
      <w:r w:rsidRPr="003457B1">
        <w:rPr>
          <w:sz w:val="22"/>
          <w:szCs w:val="22"/>
        </w:rPr>
        <w:t xml:space="preserve">W związku z pismem ks. Zbigniewa Jakieły Proboszcza </w:t>
      </w:r>
      <w:bookmarkStart w:id="6" w:name="_Hlk147315852"/>
      <w:bookmarkStart w:id="7" w:name="_Hlk147318059"/>
      <w:r w:rsidRPr="003457B1">
        <w:rPr>
          <w:sz w:val="22"/>
          <w:szCs w:val="22"/>
        </w:rPr>
        <w:t xml:space="preserve">Parafii Rzymskokatolickiej </w:t>
      </w:r>
      <w:r w:rsidR="005A3F86">
        <w:rPr>
          <w:sz w:val="22"/>
          <w:szCs w:val="22"/>
        </w:rPr>
        <w:br/>
      </w:r>
      <w:r w:rsidRPr="003457B1">
        <w:rPr>
          <w:sz w:val="22"/>
          <w:szCs w:val="22"/>
        </w:rPr>
        <w:t>pw. Najświętszego Serca Pana Jezusa w Walawie</w:t>
      </w:r>
      <w:bookmarkEnd w:id="6"/>
      <w:r w:rsidRPr="003457B1">
        <w:rPr>
          <w:sz w:val="22"/>
          <w:szCs w:val="22"/>
        </w:rPr>
        <w:t xml:space="preserve"> </w:t>
      </w:r>
      <w:bookmarkEnd w:id="7"/>
      <w:r w:rsidRPr="003457B1">
        <w:rPr>
          <w:sz w:val="22"/>
          <w:szCs w:val="22"/>
        </w:rPr>
        <w:t xml:space="preserve">z 21 września 2023 r. w sprawie rezygnacji </w:t>
      </w:r>
      <w:r w:rsidRPr="003457B1">
        <w:rPr>
          <w:sz w:val="22"/>
          <w:szCs w:val="22"/>
        </w:rPr>
        <w:br/>
        <w:t xml:space="preserve">z </w:t>
      </w:r>
      <w:r w:rsidR="00E079E7">
        <w:rPr>
          <w:sz w:val="22"/>
          <w:szCs w:val="22"/>
        </w:rPr>
        <w:t xml:space="preserve">przyznanej </w:t>
      </w:r>
      <w:r w:rsidRPr="003457B1">
        <w:rPr>
          <w:sz w:val="22"/>
          <w:szCs w:val="22"/>
        </w:rPr>
        <w:t xml:space="preserve">dotacji na prace przy kościele parafialnym w wysokości 30 000 zł - proponuje </w:t>
      </w:r>
      <w:r w:rsidR="00987F97" w:rsidRPr="00987F97">
        <w:rPr>
          <w:sz w:val="22"/>
          <w:szCs w:val="22"/>
        </w:rPr>
        <w:t xml:space="preserve">się </w:t>
      </w:r>
      <w:r w:rsidRPr="00E079E7">
        <w:rPr>
          <w:sz w:val="22"/>
          <w:szCs w:val="22"/>
        </w:rPr>
        <w:t>wykreślić poz. Nr 109.</w:t>
      </w:r>
    </w:p>
    <w:p w14:paraId="7DCD308C" w14:textId="44E130CE" w:rsidR="00A6510B" w:rsidRPr="00E079E7" w:rsidRDefault="00A6510B" w:rsidP="003457B1">
      <w:pPr>
        <w:spacing w:line="276" w:lineRule="auto"/>
        <w:ind w:firstLine="708"/>
        <w:jc w:val="both"/>
        <w:rPr>
          <w:rFonts w:ascii="Arial" w:hAnsi="Arial" w:cs="Arial"/>
        </w:rPr>
      </w:pPr>
      <w:r w:rsidRPr="00E079E7">
        <w:rPr>
          <w:rFonts w:ascii="Arial" w:hAnsi="Arial" w:cs="Arial"/>
        </w:rPr>
        <w:t xml:space="preserve">Kwotę </w:t>
      </w:r>
      <w:r w:rsidR="003457B1" w:rsidRPr="00E079E7">
        <w:rPr>
          <w:rFonts w:ascii="Arial" w:hAnsi="Arial" w:cs="Arial"/>
        </w:rPr>
        <w:t>30 000</w:t>
      </w:r>
      <w:r w:rsidRPr="00E079E7">
        <w:rPr>
          <w:rFonts w:ascii="Arial" w:hAnsi="Arial" w:cs="Arial"/>
        </w:rPr>
        <w:t xml:space="preserve"> zł uzyskaną na skutek rezygnacji </w:t>
      </w:r>
      <w:r w:rsidR="00BF0921" w:rsidRPr="00E079E7">
        <w:rPr>
          <w:rFonts w:ascii="Arial" w:hAnsi="Arial" w:cs="Arial"/>
        </w:rPr>
        <w:t xml:space="preserve">z dotacji </w:t>
      </w:r>
      <w:r w:rsidR="00616E6E" w:rsidRPr="00E079E7">
        <w:rPr>
          <w:rFonts w:ascii="Arial" w:hAnsi="Arial" w:cs="Arial"/>
        </w:rPr>
        <w:t xml:space="preserve">przez </w:t>
      </w:r>
      <w:r w:rsidR="003457B1" w:rsidRPr="00E079E7">
        <w:rPr>
          <w:rFonts w:ascii="Arial" w:hAnsi="Arial" w:cs="Arial"/>
        </w:rPr>
        <w:t>ww. Parafi</w:t>
      </w:r>
      <w:r w:rsidR="00616E6E" w:rsidRPr="00E079E7">
        <w:rPr>
          <w:rFonts w:ascii="Arial" w:hAnsi="Arial" w:cs="Arial"/>
        </w:rPr>
        <w:t xml:space="preserve">ę </w:t>
      </w:r>
      <w:r w:rsidR="003457B1" w:rsidRPr="00E079E7">
        <w:rPr>
          <w:rFonts w:ascii="Arial" w:hAnsi="Arial" w:cs="Arial"/>
        </w:rPr>
        <w:t>Rzymskokatolick</w:t>
      </w:r>
      <w:r w:rsidR="00616E6E" w:rsidRPr="00E079E7">
        <w:rPr>
          <w:rFonts w:ascii="Arial" w:hAnsi="Arial" w:cs="Arial"/>
        </w:rPr>
        <w:t>ą</w:t>
      </w:r>
      <w:r w:rsidR="003457B1" w:rsidRPr="00E079E7">
        <w:rPr>
          <w:rFonts w:ascii="Arial" w:hAnsi="Arial" w:cs="Arial"/>
        </w:rPr>
        <w:t xml:space="preserve"> pw. Najświętszego Serca Pana Jezusa w Walawie, </w:t>
      </w:r>
      <w:r w:rsidRPr="00E079E7">
        <w:rPr>
          <w:rFonts w:ascii="Arial" w:hAnsi="Arial" w:cs="Arial"/>
        </w:rPr>
        <w:t xml:space="preserve">proponuje </w:t>
      </w:r>
      <w:r w:rsidR="00087150" w:rsidRPr="00087150">
        <w:rPr>
          <w:rFonts w:ascii="Arial" w:hAnsi="Arial" w:cs="Arial"/>
        </w:rPr>
        <w:t xml:space="preserve">się </w:t>
      </w:r>
      <w:r w:rsidRPr="00E079E7">
        <w:rPr>
          <w:rFonts w:ascii="Arial" w:hAnsi="Arial" w:cs="Arial"/>
        </w:rPr>
        <w:t>przeznaczyć na</w:t>
      </w:r>
      <w:r w:rsidR="00B12636">
        <w:rPr>
          <w:rFonts w:ascii="Arial" w:hAnsi="Arial" w:cs="Arial"/>
        </w:rPr>
        <w:t>:</w:t>
      </w:r>
    </w:p>
    <w:p w14:paraId="58CDC45C" w14:textId="5468D193" w:rsidR="003457B1" w:rsidRPr="00E079E7" w:rsidRDefault="00A6510B" w:rsidP="00A6510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079E7">
        <w:rPr>
          <w:rFonts w:ascii="Arial" w:hAnsi="Arial" w:cs="Arial"/>
        </w:rPr>
        <w:t xml:space="preserve">- zwiększenie dofinansowania dla </w:t>
      </w:r>
      <w:r w:rsidR="003457B1" w:rsidRPr="00E079E7">
        <w:rPr>
          <w:rFonts w:ascii="Arial" w:hAnsi="Arial" w:cs="Arial"/>
        </w:rPr>
        <w:t xml:space="preserve">Klasztoru Sióstr Benedyktynek </w:t>
      </w:r>
      <w:r w:rsidR="00B12636">
        <w:rPr>
          <w:rFonts w:ascii="Arial" w:hAnsi="Arial" w:cs="Arial"/>
        </w:rPr>
        <w:t xml:space="preserve">w Jarosławiu </w:t>
      </w:r>
      <w:r w:rsidR="00616E6E" w:rsidRPr="00E079E7">
        <w:rPr>
          <w:rFonts w:ascii="Arial" w:hAnsi="Arial" w:cs="Arial"/>
        </w:rPr>
        <w:t xml:space="preserve">na </w:t>
      </w:r>
      <w:r w:rsidR="003457B1" w:rsidRPr="00E079E7">
        <w:rPr>
          <w:rFonts w:ascii="Arial" w:hAnsi="Arial" w:cs="Arial"/>
        </w:rPr>
        <w:t xml:space="preserve">remont </w:t>
      </w:r>
      <w:r w:rsidR="00B12636">
        <w:rPr>
          <w:rFonts w:ascii="Arial" w:hAnsi="Arial" w:cs="Arial"/>
        </w:rPr>
        <w:br/>
      </w:r>
      <w:r w:rsidR="003457B1" w:rsidRPr="00E079E7">
        <w:rPr>
          <w:rFonts w:ascii="Arial" w:hAnsi="Arial" w:cs="Arial"/>
        </w:rPr>
        <w:t>i konserwacj</w:t>
      </w:r>
      <w:r w:rsidR="00616E6E" w:rsidRPr="00E079E7">
        <w:rPr>
          <w:rFonts w:ascii="Arial" w:hAnsi="Arial" w:cs="Arial"/>
        </w:rPr>
        <w:t>ę baszty wraz z przylegającym murem obronnym w opactwie pobenedyktyńskim</w:t>
      </w:r>
      <w:r w:rsidR="00B12636">
        <w:rPr>
          <w:rFonts w:ascii="Arial" w:hAnsi="Arial" w:cs="Arial"/>
        </w:rPr>
        <w:t>,</w:t>
      </w:r>
      <w:r w:rsidR="00616E6E" w:rsidRPr="00E079E7">
        <w:rPr>
          <w:rFonts w:ascii="Arial" w:hAnsi="Arial" w:cs="Arial"/>
        </w:rPr>
        <w:t xml:space="preserve"> </w:t>
      </w:r>
      <w:r w:rsidR="00E079E7" w:rsidRPr="00E079E7">
        <w:rPr>
          <w:rFonts w:ascii="Arial" w:hAnsi="Arial" w:cs="Arial"/>
        </w:rPr>
        <w:t xml:space="preserve">z kwoty 70 000 zł </w:t>
      </w:r>
      <w:r w:rsidR="00616E6E" w:rsidRPr="00E079E7">
        <w:rPr>
          <w:rFonts w:ascii="Arial" w:hAnsi="Arial" w:cs="Arial"/>
        </w:rPr>
        <w:t>do łącznej kwoty dofinansowania 100 000 zł – poz. 23</w:t>
      </w:r>
    </w:p>
    <w:p w14:paraId="4EFD8727" w14:textId="77777777" w:rsidR="00616E6E" w:rsidRPr="00E079E7" w:rsidRDefault="00616E6E" w:rsidP="00A6510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984"/>
        <w:gridCol w:w="3260"/>
        <w:gridCol w:w="1706"/>
        <w:gridCol w:w="1838"/>
      </w:tblGrid>
      <w:tr w:rsidR="00E079E7" w:rsidRPr="00E079E7" w14:paraId="3C536B8D" w14:textId="77777777" w:rsidTr="00C76282">
        <w:trPr>
          <w:trHeight w:val="1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074F" w14:textId="77777777" w:rsidR="00A6510B" w:rsidRPr="00E079E7" w:rsidRDefault="00A6510B" w:rsidP="00C7628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79E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49D9" w14:textId="77777777" w:rsidR="00A6510B" w:rsidRPr="00E079E7" w:rsidRDefault="00A6510B" w:rsidP="00C762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63F641" w14:textId="77777777" w:rsidR="00A6510B" w:rsidRPr="00E079E7" w:rsidRDefault="00A6510B" w:rsidP="00C762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EAEF16" w14:textId="77777777" w:rsidR="00A6510B" w:rsidRPr="00E079E7" w:rsidRDefault="00A6510B" w:rsidP="00C762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79E7">
              <w:rPr>
                <w:rFonts w:ascii="Arial" w:hAnsi="Arial" w:cs="Arial"/>
                <w:b/>
                <w:bCs/>
                <w:sz w:val="20"/>
                <w:szCs w:val="20"/>
              </w:rPr>
              <w:t>Beneficjent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DFCE" w14:textId="77777777" w:rsidR="00A6510B" w:rsidRPr="00E079E7" w:rsidRDefault="00A6510B" w:rsidP="00C762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FB0C03E" w14:textId="77777777" w:rsidR="00A6510B" w:rsidRPr="00E079E7" w:rsidRDefault="00A6510B" w:rsidP="00C762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79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Rodzaj prac lub robót budowlanych przy zabytku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05A1" w14:textId="77777777" w:rsidR="00A6510B" w:rsidRPr="00E079E7" w:rsidRDefault="00A6510B" w:rsidP="00C7628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0DC1D" w14:textId="77777777" w:rsidR="00A6510B" w:rsidRPr="00E079E7" w:rsidRDefault="00A6510B" w:rsidP="00C7628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79E7">
              <w:rPr>
                <w:rFonts w:ascii="Arial" w:hAnsi="Arial" w:cs="Arial"/>
                <w:b/>
                <w:sz w:val="20"/>
                <w:szCs w:val="20"/>
              </w:rPr>
              <w:t xml:space="preserve">dotychczasowa kwota dotacji </w:t>
            </w:r>
            <w:r w:rsidRPr="00E079E7">
              <w:rPr>
                <w:rFonts w:ascii="Arial" w:hAnsi="Arial" w:cs="Arial"/>
                <w:b/>
                <w:sz w:val="20"/>
                <w:szCs w:val="20"/>
              </w:rPr>
              <w:br/>
              <w:t>w zł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0A4C" w14:textId="77777777" w:rsidR="00A6510B" w:rsidRPr="00E079E7" w:rsidRDefault="00A6510B" w:rsidP="00C7628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DCBD34" w14:textId="77777777" w:rsidR="00A6510B" w:rsidRPr="00E079E7" w:rsidRDefault="00A6510B" w:rsidP="00C7628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79E7">
              <w:rPr>
                <w:rFonts w:ascii="Arial" w:hAnsi="Arial" w:cs="Arial"/>
                <w:b/>
                <w:sz w:val="20"/>
                <w:szCs w:val="20"/>
              </w:rPr>
              <w:t xml:space="preserve">Zwiększenie kwoty dotacji </w:t>
            </w:r>
            <w:r w:rsidRPr="00E079E7">
              <w:rPr>
                <w:rFonts w:ascii="Arial" w:hAnsi="Arial" w:cs="Arial"/>
                <w:b/>
                <w:sz w:val="20"/>
                <w:szCs w:val="20"/>
              </w:rPr>
              <w:br/>
              <w:t>w zł</w:t>
            </w:r>
          </w:p>
        </w:tc>
      </w:tr>
      <w:tr w:rsidR="00E079E7" w:rsidRPr="00B12636" w14:paraId="5C42AE13" w14:textId="77777777" w:rsidTr="00C76282">
        <w:trPr>
          <w:trHeight w:val="1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DD35" w14:textId="3D345D6F" w:rsidR="00A6510B" w:rsidRPr="00B12636" w:rsidRDefault="00616E6E" w:rsidP="00C7628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bookmarkStart w:id="8" w:name="_Hlk142034365"/>
            <w:r w:rsidRPr="00B12636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9A23" w14:textId="77777777" w:rsidR="007C2E61" w:rsidRPr="00B12636" w:rsidRDefault="007C2E61" w:rsidP="007C2E6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</w:rPr>
            </w:pPr>
            <w:r w:rsidRPr="00B12636">
              <w:rPr>
                <w:rFonts w:ascii="Arial" w:hAnsi="Arial" w:cs="Arial"/>
                <w:bCs/>
              </w:rPr>
              <w:t xml:space="preserve">Jarosław </w:t>
            </w:r>
          </w:p>
          <w:p w14:paraId="4AA0240D" w14:textId="00EFBE1B" w:rsidR="007C2E61" w:rsidRPr="00B12636" w:rsidRDefault="007C2E61" w:rsidP="007C2E6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</w:rPr>
            </w:pPr>
            <w:r w:rsidRPr="00B12636">
              <w:rPr>
                <w:rFonts w:ascii="Arial" w:hAnsi="Arial" w:cs="Arial"/>
                <w:bCs/>
              </w:rPr>
              <w:t>Klasztor Sióstr Benedyktynek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3F2D7" w14:textId="1473BF66" w:rsidR="00A6510B" w:rsidRPr="00B12636" w:rsidRDefault="007C2E61" w:rsidP="007C2E61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</w:rPr>
            </w:pPr>
            <w:r w:rsidRPr="00B12636">
              <w:rPr>
                <w:rFonts w:ascii="Arial" w:hAnsi="Arial" w:cs="Arial"/>
              </w:rPr>
              <w:t>opactwo pobenedyktyńskie - remont i konserwacja baszty wraz z przylegającym murem obronnym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C6BF" w14:textId="77777777" w:rsidR="00A6510B" w:rsidRPr="00B12636" w:rsidRDefault="00A6510B" w:rsidP="007C2E6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  <w:p w14:paraId="49471B68" w14:textId="21BD57EB" w:rsidR="007C2E61" w:rsidRPr="00B12636" w:rsidRDefault="007C2E61" w:rsidP="00E717CC">
            <w:pPr>
              <w:spacing w:after="0" w:line="276" w:lineRule="auto"/>
              <w:rPr>
                <w:rFonts w:ascii="Arial" w:hAnsi="Arial" w:cs="Arial"/>
              </w:rPr>
            </w:pPr>
            <w:r w:rsidRPr="00B12636">
              <w:rPr>
                <w:rFonts w:ascii="Arial" w:hAnsi="Arial" w:cs="Arial"/>
              </w:rPr>
              <w:t>70 000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4FA1" w14:textId="02256B4A" w:rsidR="00A6510B" w:rsidRPr="00B12636" w:rsidRDefault="00E717CC" w:rsidP="00E717CC">
            <w:pPr>
              <w:spacing w:after="0" w:line="276" w:lineRule="auto"/>
              <w:rPr>
                <w:rFonts w:ascii="Arial" w:hAnsi="Arial" w:cs="Arial"/>
              </w:rPr>
            </w:pPr>
            <w:r w:rsidRPr="00E717CC">
              <w:rPr>
                <w:rFonts w:ascii="Arial" w:hAnsi="Arial" w:cs="Arial"/>
              </w:rPr>
              <w:t>100 000</w:t>
            </w:r>
          </w:p>
        </w:tc>
      </w:tr>
      <w:bookmarkEnd w:id="8"/>
    </w:tbl>
    <w:p w14:paraId="1177D3B0" w14:textId="3D00AFA0" w:rsidR="00A6510B" w:rsidRPr="00E079E7" w:rsidRDefault="00A6510B" w:rsidP="00267DF9">
      <w:pPr>
        <w:pStyle w:val="Tekstpodstawowy"/>
        <w:spacing w:line="288" w:lineRule="auto"/>
        <w:rPr>
          <w:sz w:val="22"/>
          <w:szCs w:val="22"/>
        </w:rPr>
      </w:pPr>
    </w:p>
    <w:p w14:paraId="5E5E58CD" w14:textId="64819BD8" w:rsidR="00A6510B" w:rsidRPr="00E079E7" w:rsidRDefault="00A6510B" w:rsidP="00267DF9">
      <w:pPr>
        <w:pStyle w:val="Tekstpodstawowy"/>
        <w:spacing w:line="288" w:lineRule="auto"/>
        <w:rPr>
          <w:sz w:val="22"/>
          <w:szCs w:val="22"/>
        </w:rPr>
      </w:pPr>
    </w:p>
    <w:p w14:paraId="7B816360" w14:textId="5DD6004B" w:rsidR="007C2E61" w:rsidRPr="00E079E7" w:rsidRDefault="007C2E61" w:rsidP="007C2E61">
      <w:pPr>
        <w:pStyle w:val="Tekstpodstawowy"/>
        <w:spacing w:line="288" w:lineRule="auto"/>
        <w:rPr>
          <w:b/>
          <w:sz w:val="22"/>
          <w:szCs w:val="22"/>
        </w:rPr>
      </w:pPr>
      <w:r w:rsidRPr="00E079E7">
        <w:rPr>
          <w:b/>
          <w:sz w:val="22"/>
          <w:szCs w:val="22"/>
        </w:rPr>
        <w:t>Dot. załącznika Nr 2</w:t>
      </w:r>
    </w:p>
    <w:p w14:paraId="4D10F062" w14:textId="77777777" w:rsidR="00C17198" w:rsidRPr="00E079E7" w:rsidRDefault="00C17198" w:rsidP="00C17198">
      <w:pPr>
        <w:spacing w:after="0" w:line="276" w:lineRule="auto"/>
        <w:jc w:val="both"/>
        <w:rPr>
          <w:rStyle w:val="txt-title-11"/>
          <w:rFonts w:ascii="Arial" w:hAnsi="Arial" w:cs="Arial"/>
          <w:color w:val="auto"/>
          <w:sz w:val="22"/>
          <w:szCs w:val="22"/>
        </w:rPr>
      </w:pPr>
    </w:p>
    <w:p w14:paraId="103E7D56" w14:textId="7AA07C2A" w:rsidR="008339AA" w:rsidRPr="00E34E2D" w:rsidRDefault="00C17198" w:rsidP="00A6510B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E34E2D">
        <w:rPr>
          <w:rFonts w:ascii="Arial" w:eastAsia="Times New Roman" w:hAnsi="Arial" w:cs="Arial"/>
          <w:lang w:eastAsia="pl-PL"/>
        </w:rPr>
        <w:t>W</w:t>
      </w:r>
      <w:r w:rsidR="002820F6" w:rsidRPr="00E34E2D">
        <w:rPr>
          <w:rFonts w:ascii="Arial" w:eastAsia="Times New Roman" w:hAnsi="Arial" w:cs="Arial"/>
          <w:lang w:eastAsia="pl-PL"/>
        </w:rPr>
        <w:t>ykreślenie</w:t>
      </w:r>
      <w:r w:rsidR="00DB7FAA" w:rsidRPr="00E34E2D">
        <w:rPr>
          <w:rFonts w:ascii="Arial" w:eastAsia="Times New Roman" w:hAnsi="Arial" w:cs="Arial"/>
          <w:lang w:eastAsia="pl-PL"/>
        </w:rPr>
        <w:t xml:space="preserve"> </w:t>
      </w:r>
      <w:r w:rsidR="00E079E7" w:rsidRPr="00E34E2D">
        <w:rPr>
          <w:rFonts w:ascii="Arial" w:eastAsia="Times New Roman" w:hAnsi="Arial" w:cs="Arial"/>
          <w:lang w:eastAsia="pl-PL"/>
        </w:rPr>
        <w:t xml:space="preserve">Parafii Rzymskokatolickiej pw. Najświętszego Serca Pana Jezusa </w:t>
      </w:r>
      <w:r w:rsidR="00FA0511" w:rsidRPr="00E34E2D">
        <w:rPr>
          <w:rFonts w:ascii="Arial" w:eastAsia="Times New Roman" w:hAnsi="Arial" w:cs="Arial"/>
          <w:lang w:eastAsia="pl-PL"/>
        </w:rPr>
        <w:br/>
      </w:r>
      <w:r w:rsidR="00E079E7" w:rsidRPr="00E34E2D">
        <w:rPr>
          <w:rFonts w:ascii="Arial" w:eastAsia="Times New Roman" w:hAnsi="Arial" w:cs="Arial"/>
          <w:lang w:eastAsia="pl-PL"/>
        </w:rPr>
        <w:t xml:space="preserve">w Walawie </w:t>
      </w:r>
      <w:r w:rsidR="00117898" w:rsidRPr="00E34E2D">
        <w:rPr>
          <w:rFonts w:ascii="Arial" w:eastAsia="Times New Roman" w:hAnsi="Arial" w:cs="Arial"/>
          <w:lang w:eastAsia="pl-PL"/>
        </w:rPr>
        <w:t>z wykazu podmiotów, którym została udzielona dotacja</w:t>
      </w:r>
      <w:r w:rsidR="00A82373" w:rsidRPr="00E34E2D">
        <w:rPr>
          <w:rFonts w:ascii="Arial" w:eastAsia="Times New Roman" w:hAnsi="Arial" w:cs="Arial"/>
          <w:lang w:eastAsia="pl-PL"/>
        </w:rPr>
        <w:t xml:space="preserve"> tj. z załącznika nr 1</w:t>
      </w:r>
      <w:r w:rsidR="00DB7FAA" w:rsidRPr="00E34E2D">
        <w:rPr>
          <w:rFonts w:ascii="Arial" w:eastAsia="Times New Roman" w:hAnsi="Arial" w:cs="Arial"/>
          <w:lang w:eastAsia="pl-PL"/>
        </w:rPr>
        <w:t xml:space="preserve">, </w:t>
      </w:r>
      <w:r w:rsidRPr="00E34E2D">
        <w:rPr>
          <w:rFonts w:ascii="Arial" w:eastAsia="Times New Roman" w:hAnsi="Arial" w:cs="Arial"/>
          <w:lang w:eastAsia="pl-PL"/>
        </w:rPr>
        <w:t xml:space="preserve">powoduje konieczność </w:t>
      </w:r>
      <w:r w:rsidR="00E34E2D" w:rsidRPr="00E34E2D">
        <w:rPr>
          <w:rFonts w:ascii="Arial" w:eastAsia="Times New Roman" w:hAnsi="Arial" w:cs="Arial"/>
          <w:lang w:eastAsia="pl-PL"/>
        </w:rPr>
        <w:t>u</w:t>
      </w:r>
      <w:r w:rsidR="00FA0511" w:rsidRPr="00E34E2D">
        <w:rPr>
          <w:rFonts w:ascii="Arial" w:eastAsia="Times New Roman" w:hAnsi="Arial" w:cs="Arial"/>
          <w:lang w:eastAsia="pl-PL"/>
        </w:rPr>
        <w:t xml:space="preserve">mieszczenia Parafii w </w:t>
      </w:r>
      <w:r w:rsidR="00A82373" w:rsidRPr="00E34E2D">
        <w:rPr>
          <w:rFonts w:ascii="Arial" w:eastAsia="Times New Roman" w:hAnsi="Arial" w:cs="Arial"/>
          <w:lang w:eastAsia="pl-PL"/>
        </w:rPr>
        <w:t>załącznik</w:t>
      </w:r>
      <w:r w:rsidR="00FA0511" w:rsidRPr="00E34E2D">
        <w:rPr>
          <w:rFonts w:ascii="Arial" w:eastAsia="Times New Roman" w:hAnsi="Arial" w:cs="Arial"/>
          <w:lang w:eastAsia="pl-PL"/>
        </w:rPr>
        <w:t>u</w:t>
      </w:r>
      <w:r w:rsidR="00A82373" w:rsidRPr="00E34E2D">
        <w:rPr>
          <w:rFonts w:ascii="Arial" w:eastAsia="Times New Roman" w:hAnsi="Arial" w:cs="Arial"/>
          <w:lang w:eastAsia="pl-PL"/>
        </w:rPr>
        <w:t xml:space="preserve"> nr 2 </w:t>
      </w:r>
      <w:r w:rsidR="005A6A58" w:rsidRPr="00E34E2D">
        <w:rPr>
          <w:rFonts w:ascii="Arial" w:eastAsia="Times New Roman" w:hAnsi="Arial" w:cs="Arial"/>
          <w:lang w:eastAsia="pl-PL"/>
        </w:rPr>
        <w:t>(</w:t>
      </w:r>
      <w:r w:rsidR="00957533" w:rsidRPr="00E34E2D">
        <w:rPr>
          <w:rFonts w:ascii="Arial" w:eastAsia="Times New Roman" w:hAnsi="Arial" w:cs="Arial"/>
          <w:lang w:eastAsia="pl-PL"/>
        </w:rPr>
        <w:t>p</w:t>
      </w:r>
      <w:r w:rsidR="00FA0511" w:rsidRPr="00E34E2D">
        <w:rPr>
          <w:rFonts w:ascii="Arial" w:eastAsia="Times New Roman" w:hAnsi="Arial" w:cs="Arial"/>
          <w:lang w:eastAsia="pl-PL"/>
        </w:rPr>
        <w:t>oz. 44)</w:t>
      </w:r>
      <w:r w:rsidR="008339AA" w:rsidRPr="00E34E2D">
        <w:rPr>
          <w:rFonts w:ascii="Arial" w:eastAsia="Times New Roman" w:hAnsi="Arial" w:cs="Arial"/>
          <w:lang w:eastAsia="pl-PL"/>
        </w:rPr>
        <w:t>.</w:t>
      </w:r>
    </w:p>
    <w:p w14:paraId="19D35836" w14:textId="77777777" w:rsidR="00E079E7" w:rsidRPr="00E34E2D" w:rsidRDefault="00E079E7" w:rsidP="00A6510B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2653"/>
        <w:gridCol w:w="2875"/>
        <w:gridCol w:w="1577"/>
        <w:gridCol w:w="1683"/>
      </w:tblGrid>
      <w:tr w:rsidR="00E34E2D" w:rsidRPr="00E34E2D" w14:paraId="6F8073EB" w14:textId="77777777" w:rsidTr="00F0108D">
        <w:trPr>
          <w:trHeight w:val="508"/>
        </w:trPr>
        <w:tc>
          <w:tcPr>
            <w:tcW w:w="568" w:type="dxa"/>
          </w:tcPr>
          <w:p w14:paraId="71B402F6" w14:textId="77777777" w:rsidR="00D15B8D" w:rsidRPr="00E34E2D" w:rsidRDefault="00D15B8D" w:rsidP="008216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E29181" w14:textId="77777777" w:rsidR="00D15B8D" w:rsidRPr="00E34E2D" w:rsidRDefault="00D15B8D" w:rsidP="008216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E2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53" w:type="dxa"/>
          </w:tcPr>
          <w:p w14:paraId="0BF4B857" w14:textId="77777777" w:rsidR="00D15B8D" w:rsidRPr="00E34E2D" w:rsidRDefault="00D15B8D" w:rsidP="008216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50971B" w14:textId="77777777" w:rsidR="00D15B8D" w:rsidRPr="00E34E2D" w:rsidRDefault="00D15B8D" w:rsidP="008216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E2D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2875" w:type="dxa"/>
          </w:tcPr>
          <w:p w14:paraId="1CC1B4D0" w14:textId="77777777" w:rsidR="00D15B8D" w:rsidRPr="00E34E2D" w:rsidRDefault="00D15B8D" w:rsidP="008216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E2D">
              <w:rPr>
                <w:rFonts w:ascii="Arial" w:hAnsi="Arial" w:cs="Arial"/>
                <w:b/>
                <w:sz w:val="20"/>
                <w:szCs w:val="20"/>
              </w:rPr>
              <w:t>Rodzaj prac lub robót budowlanych przy zabytku</w:t>
            </w:r>
          </w:p>
        </w:tc>
        <w:tc>
          <w:tcPr>
            <w:tcW w:w="1577" w:type="dxa"/>
          </w:tcPr>
          <w:p w14:paraId="4E424669" w14:textId="77777777" w:rsidR="00D15B8D" w:rsidRPr="00E34E2D" w:rsidRDefault="00D15B8D" w:rsidP="008216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94027C" w14:textId="77777777" w:rsidR="00D15B8D" w:rsidRPr="00E34E2D" w:rsidRDefault="00D15B8D" w:rsidP="008216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E2D">
              <w:rPr>
                <w:rFonts w:ascii="Arial" w:hAnsi="Arial" w:cs="Arial"/>
                <w:b/>
                <w:sz w:val="20"/>
                <w:szCs w:val="20"/>
              </w:rPr>
              <w:t>Wartość prac</w:t>
            </w:r>
            <w:r w:rsidR="004E3821" w:rsidRPr="00E34E2D">
              <w:rPr>
                <w:rFonts w:ascii="Arial" w:hAnsi="Arial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683" w:type="dxa"/>
          </w:tcPr>
          <w:p w14:paraId="4C302ECE" w14:textId="77777777" w:rsidR="00D15B8D" w:rsidRPr="00E34E2D" w:rsidRDefault="00D15B8D" w:rsidP="008216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4E2D">
              <w:rPr>
                <w:rFonts w:ascii="Arial" w:hAnsi="Arial" w:cs="Arial"/>
                <w:b/>
                <w:sz w:val="20"/>
                <w:szCs w:val="20"/>
              </w:rPr>
              <w:t>Wnioskowana kwota dotacji</w:t>
            </w:r>
            <w:r w:rsidR="004E3821" w:rsidRPr="00E34E2D">
              <w:rPr>
                <w:rFonts w:ascii="Arial" w:hAnsi="Arial" w:cs="Arial"/>
                <w:b/>
                <w:sz w:val="20"/>
                <w:szCs w:val="20"/>
              </w:rPr>
              <w:t xml:space="preserve"> w zł</w:t>
            </w:r>
          </w:p>
        </w:tc>
      </w:tr>
      <w:tr w:rsidR="00E34E2D" w:rsidRPr="00B12636" w14:paraId="524CB04A" w14:textId="77777777" w:rsidTr="00F0108D">
        <w:trPr>
          <w:trHeight w:val="699"/>
        </w:trPr>
        <w:tc>
          <w:tcPr>
            <w:tcW w:w="568" w:type="dxa"/>
          </w:tcPr>
          <w:p w14:paraId="2DEBEB78" w14:textId="77777777" w:rsidR="00D15B8D" w:rsidRPr="00B12636" w:rsidRDefault="00D15B8D" w:rsidP="008216FF">
            <w:pPr>
              <w:spacing w:line="276" w:lineRule="auto"/>
              <w:rPr>
                <w:rFonts w:ascii="Arial" w:hAnsi="Arial" w:cs="Arial"/>
              </w:rPr>
            </w:pPr>
          </w:p>
          <w:p w14:paraId="4EB5200D" w14:textId="25CD41FF" w:rsidR="00D15B8D" w:rsidRPr="00B12636" w:rsidRDefault="00FA0511" w:rsidP="008216FF">
            <w:pPr>
              <w:spacing w:line="276" w:lineRule="auto"/>
              <w:rPr>
                <w:rFonts w:ascii="Arial" w:hAnsi="Arial" w:cs="Arial"/>
              </w:rPr>
            </w:pPr>
            <w:r w:rsidRPr="00B12636">
              <w:rPr>
                <w:rFonts w:ascii="Arial" w:hAnsi="Arial" w:cs="Arial"/>
              </w:rPr>
              <w:t>44.</w:t>
            </w:r>
          </w:p>
        </w:tc>
        <w:tc>
          <w:tcPr>
            <w:tcW w:w="2653" w:type="dxa"/>
          </w:tcPr>
          <w:p w14:paraId="6FCFF4BE" w14:textId="7BC6CB93" w:rsidR="00F0108D" w:rsidRPr="00B12636" w:rsidRDefault="00F0108D" w:rsidP="008216FF">
            <w:pPr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  <w:r w:rsidRPr="00B12636">
              <w:rPr>
                <w:rFonts w:ascii="Arial" w:eastAsia="Times New Roman" w:hAnsi="Arial" w:cs="Arial"/>
                <w:lang w:eastAsia="pl-PL"/>
              </w:rPr>
              <w:t>Walawa</w:t>
            </w:r>
          </w:p>
          <w:p w14:paraId="08D128C5" w14:textId="5F09DE01" w:rsidR="004749D9" w:rsidRPr="00B12636" w:rsidRDefault="00F0108D" w:rsidP="008216FF">
            <w:pPr>
              <w:spacing w:line="276" w:lineRule="auto"/>
              <w:rPr>
                <w:rFonts w:ascii="Arial" w:hAnsi="Arial" w:cs="Arial"/>
              </w:rPr>
            </w:pPr>
            <w:r w:rsidRPr="00B12636">
              <w:rPr>
                <w:rFonts w:ascii="Arial" w:eastAsia="Times New Roman" w:hAnsi="Arial" w:cs="Arial"/>
                <w:lang w:eastAsia="pl-PL"/>
              </w:rPr>
              <w:t>Parafia Rzymskokatolick</w:t>
            </w:r>
            <w:r w:rsidR="00D27EE7">
              <w:rPr>
                <w:rFonts w:ascii="Arial" w:eastAsia="Times New Roman" w:hAnsi="Arial" w:cs="Arial"/>
                <w:lang w:eastAsia="pl-PL"/>
              </w:rPr>
              <w:t xml:space="preserve">a </w:t>
            </w:r>
            <w:r w:rsidRPr="00B12636">
              <w:rPr>
                <w:rFonts w:ascii="Arial" w:eastAsia="Times New Roman" w:hAnsi="Arial" w:cs="Arial"/>
                <w:lang w:eastAsia="pl-PL"/>
              </w:rPr>
              <w:t>pw. Najświętszego Serca Pana Jezusa</w:t>
            </w:r>
          </w:p>
        </w:tc>
        <w:tc>
          <w:tcPr>
            <w:tcW w:w="2875" w:type="dxa"/>
          </w:tcPr>
          <w:p w14:paraId="6CD7F1F3" w14:textId="1F813478" w:rsidR="00D15B8D" w:rsidRPr="00B12636" w:rsidRDefault="00E34E2D" w:rsidP="008216FF">
            <w:pPr>
              <w:spacing w:line="276" w:lineRule="auto"/>
              <w:rPr>
                <w:rFonts w:ascii="Arial" w:hAnsi="Arial" w:cs="Arial"/>
              </w:rPr>
            </w:pPr>
            <w:r w:rsidRPr="00B12636">
              <w:rPr>
                <w:rFonts w:ascii="Arial" w:hAnsi="Arial" w:cs="Arial"/>
              </w:rPr>
              <w:t xml:space="preserve">kościół parafialny – wymiana pokrycia dachowego wraz </w:t>
            </w:r>
            <w:r w:rsidRPr="00B12636">
              <w:rPr>
                <w:rFonts w:ascii="Arial" w:hAnsi="Arial" w:cs="Arial"/>
              </w:rPr>
              <w:br/>
              <w:t>z częścią konstrukcji więźby</w:t>
            </w:r>
          </w:p>
        </w:tc>
        <w:tc>
          <w:tcPr>
            <w:tcW w:w="1577" w:type="dxa"/>
          </w:tcPr>
          <w:p w14:paraId="2B3A401A" w14:textId="77777777" w:rsidR="003E41F7" w:rsidRPr="00B12636" w:rsidRDefault="003E41F7" w:rsidP="008216FF">
            <w:pPr>
              <w:spacing w:line="276" w:lineRule="auto"/>
              <w:rPr>
                <w:rFonts w:ascii="Arial" w:hAnsi="Arial" w:cs="Arial"/>
              </w:rPr>
            </w:pPr>
          </w:p>
          <w:p w14:paraId="77D9C02A" w14:textId="14BEA4F3" w:rsidR="00D15B8D" w:rsidRPr="00B12636" w:rsidRDefault="003E41F7" w:rsidP="008216FF">
            <w:pPr>
              <w:spacing w:line="276" w:lineRule="auto"/>
              <w:rPr>
                <w:rFonts w:ascii="Arial" w:hAnsi="Arial" w:cs="Arial"/>
              </w:rPr>
            </w:pPr>
            <w:r w:rsidRPr="00B12636">
              <w:rPr>
                <w:rFonts w:ascii="Arial" w:hAnsi="Arial" w:cs="Arial"/>
              </w:rPr>
              <w:t>315 980</w:t>
            </w:r>
          </w:p>
        </w:tc>
        <w:tc>
          <w:tcPr>
            <w:tcW w:w="1683" w:type="dxa"/>
          </w:tcPr>
          <w:p w14:paraId="3B04F8CB" w14:textId="77777777" w:rsidR="003E41F7" w:rsidRPr="00B12636" w:rsidRDefault="003E41F7" w:rsidP="008216FF">
            <w:pPr>
              <w:spacing w:line="276" w:lineRule="auto"/>
              <w:rPr>
                <w:rFonts w:ascii="Arial" w:hAnsi="Arial" w:cs="Arial"/>
              </w:rPr>
            </w:pPr>
          </w:p>
          <w:p w14:paraId="0AC8BECF" w14:textId="2F85CC8D" w:rsidR="00D15B8D" w:rsidRPr="00B12636" w:rsidRDefault="003E41F7" w:rsidP="008216FF">
            <w:pPr>
              <w:spacing w:line="276" w:lineRule="auto"/>
              <w:rPr>
                <w:rFonts w:ascii="Arial" w:hAnsi="Arial" w:cs="Arial"/>
              </w:rPr>
            </w:pPr>
            <w:r w:rsidRPr="00B12636">
              <w:rPr>
                <w:rFonts w:ascii="Arial" w:hAnsi="Arial" w:cs="Arial"/>
              </w:rPr>
              <w:t>100 000</w:t>
            </w:r>
          </w:p>
        </w:tc>
      </w:tr>
    </w:tbl>
    <w:p w14:paraId="4223CBDF" w14:textId="69CE3C73" w:rsidR="00AD3E6A" w:rsidRPr="00E34E2D" w:rsidRDefault="00AD3E6A" w:rsidP="00123A32">
      <w:pPr>
        <w:spacing w:line="276" w:lineRule="auto"/>
        <w:rPr>
          <w:rFonts w:ascii="Arial" w:hAnsi="Arial" w:cs="Arial"/>
        </w:rPr>
      </w:pPr>
    </w:p>
    <w:sectPr w:rsidR="00AD3E6A" w:rsidRPr="00E34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05366" w14:textId="77777777" w:rsidR="00603E94" w:rsidRDefault="00603E94" w:rsidP="006B4E3B">
      <w:pPr>
        <w:spacing w:after="0" w:line="240" w:lineRule="auto"/>
      </w:pPr>
      <w:r>
        <w:separator/>
      </w:r>
    </w:p>
  </w:endnote>
  <w:endnote w:type="continuationSeparator" w:id="0">
    <w:p w14:paraId="0490858E" w14:textId="77777777" w:rsidR="00603E94" w:rsidRDefault="00603E94" w:rsidP="006B4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EA4F4" w14:textId="77777777" w:rsidR="00603E94" w:rsidRDefault="00603E94" w:rsidP="006B4E3B">
      <w:pPr>
        <w:spacing w:after="0" w:line="240" w:lineRule="auto"/>
      </w:pPr>
      <w:r>
        <w:separator/>
      </w:r>
    </w:p>
  </w:footnote>
  <w:footnote w:type="continuationSeparator" w:id="0">
    <w:p w14:paraId="3B086E9E" w14:textId="77777777" w:rsidR="00603E94" w:rsidRDefault="00603E94" w:rsidP="006B4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4D9"/>
    <w:multiLevelType w:val="multilevel"/>
    <w:tmpl w:val="3FA2806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sz w:val="24"/>
      </w:rPr>
    </w:lvl>
  </w:abstractNum>
  <w:abstractNum w:abstractNumId="1" w15:restartNumberingAfterBreak="0">
    <w:nsid w:val="0F531C64"/>
    <w:multiLevelType w:val="hybridMultilevel"/>
    <w:tmpl w:val="0AE08716"/>
    <w:lvl w:ilvl="0" w:tplc="1E46E52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2493DF4"/>
    <w:multiLevelType w:val="hybridMultilevel"/>
    <w:tmpl w:val="E49249F8"/>
    <w:lvl w:ilvl="0" w:tplc="53C2C6A2">
      <w:start w:val="1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3E44F79"/>
    <w:multiLevelType w:val="hybridMultilevel"/>
    <w:tmpl w:val="F858DCF6"/>
    <w:lvl w:ilvl="0" w:tplc="5ACEF6D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B5417C6"/>
    <w:multiLevelType w:val="hybridMultilevel"/>
    <w:tmpl w:val="9EE894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2320C"/>
    <w:multiLevelType w:val="hybridMultilevel"/>
    <w:tmpl w:val="1F043644"/>
    <w:lvl w:ilvl="0" w:tplc="34A2AC68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0C00BA"/>
    <w:multiLevelType w:val="hybridMultilevel"/>
    <w:tmpl w:val="FCCEF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A475D"/>
    <w:multiLevelType w:val="hybridMultilevel"/>
    <w:tmpl w:val="FCCEF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9676A"/>
    <w:multiLevelType w:val="hybridMultilevel"/>
    <w:tmpl w:val="F858DCF6"/>
    <w:lvl w:ilvl="0" w:tplc="5ACEF6D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2BF5F69"/>
    <w:multiLevelType w:val="hybridMultilevel"/>
    <w:tmpl w:val="A3C2CC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D1BAD"/>
    <w:multiLevelType w:val="hybridMultilevel"/>
    <w:tmpl w:val="5E7052C0"/>
    <w:lvl w:ilvl="0" w:tplc="D124FE3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890072E"/>
    <w:multiLevelType w:val="multilevel"/>
    <w:tmpl w:val="1D6C0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5C5638"/>
    <w:multiLevelType w:val="multilevel"/>
    <w:tmpl w:val="CF0E02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C6CD0"/>
    <w:multiLevelType w:val="hybridMultilevel"/>
    <w:tmpl w:val="CE40FD3A"/>
    <w:lvl w:ilvl="0" w:tplc="279E5EB6">
      <w:start w:val="1"/>
      <w:numFmt w:val="lowerLetter"/>
      <w:lvlText w:val="%1)"/>
      <w:lvlJc w:val="left"/>
      <w:pPr>
        <w:ind w:left="136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7A0D179A"/>
    <w:multiLevelType w:val="hybridMultilevel"/>
    <w:tmpl w:val="F858DCF6"/>
    <w:lvl w:ilvl="0" w:tplc="5ACEF6D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A6C5939"/>
    <w:multiLevelType w:val="hybridMultilevel"/>
    <w:tmpl w:val="FCCEF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1520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9467657">
    <w:abstractNumId w:val="5"/>
  </w:num>
  <w:num w:numId="3" w16cid:durableId="13965882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6120014">
    <w:abstractNumId w:val="1"/>
  </w:num>
  <w:num w:numId="5" w16cid:durableId="1227567439">
    <w:abstractNumId w:val="5"/>
  </w:num>
  <w:num w:numId="6" w16cid:durableId="1762527730">
    <w:abstractNumId w:val="3"/>
  </w:num>
  <w:num w:numId="7" w16cid:durableId="1065176743">
    <w:abstractNumId w:val="14"/>
  </w:num>
  <w:num w:numId="8" w16cid:durableId="1281837876">
    <w:abstractNumId w:val="8"/>
  </w:num>
  <w:num w:numId="9" w16cid:durableId="372075669">
    <w:abstractNumId w:val="10"/>
  </w:num>
  <w:num w:numId="10" w16cid:durableId="290333516">
    <w:abstractNumId w:val="2"/>
  </w:num>
  <w:num w:numId="11" w16cid:durableId="2002079491">
    <w:abstractNumId w:val="13"/>
  </w:num>
  <w:num w:numId="12" w16cid:durableId="1224171447">
    <w:abstractNumId w:val="11"/>
  </w:num>
  <w:num w:numId="13" w16cid:durableId="886332216">
    <w:abstractNumId w:val="7"/>
  </w:num>
  <w:num w:numId="14" w16cid:durableId="634027481">
    <w:abstractNumId w:val="0"/>
  </w:num>
  <w:num w:numId="15" w16cid:durableId="56980055">
    <w:abstractNumId w:val="12"/>
  </w:num>
  <w:num w:numId="16" w16cid:durableId="956369043">
    <w:abstractNumId w:val="9"/>
  </w:num>
  <w:num w:numId="17" w16cid:durableId="232201818">
    <w:abstractNumId w:val="4"/>
  </w:num>
  <w:num w:numId="18" w16cid:durableId="1775396763">
    <w:abstractNumId w:val="15"/>
  </w:num>
  <w:num w:numId="19" w16cid:durableId="10865359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FF"/>
    <w:rsid w:val="00001219"/>
    <w:rsid w:val="0000283E"/>
    <w:rsid w:val="00012704"/>
    <w:rsid w:val="0002374A"/>
    <w:rsid w:val="00035F32"/>
    <w:rsid w:val="000422B0"/>
    <w:rsid w:val="00071758"/>
    <w:rsid w:val="00074BD4"/>
    <w:rsid w:val="0008128A"/>
    <w:rsid w:val="00087150"/>
    <w:rsid w:val="000A0150"/>
    <w:rsid w:val="000A520D"/>
    <w:rsid w:val="000B50D0"/>
    <w:rsid w:val="000B58CC"/>
    <w:rsid w:val="000E6750"/>
    <w:rsid w:val="001060A2"/>
    <w:rsid w:val="001109C6"/>
    <w:rsid w:val="001162AB"/>
    <w:rsid w:val="00117864"/>
    <w:rsid w:val="00117898"/>
    <w:rsid w:val="00123A32"/>
    <w:rsid w:val="00131B45"/>
    <w:rsid w:val="00153870"/>
    <w:rsid w:val="001542FD"/>
    <w:rsid w:val="00157F9B"/>
    <w:rsid w:val="001638FE"/>
    <w:rsid w:val="00170446"/>
    <w:rsid w:val="0018232F"/>
    <w:rsid w:val="00192D01"/>
    <w:rsid w:val="001943C2"/>
    <w:rsid w:val="001A1935"/>
    <w:rsid w:val="001A3EAE"/>
    <w:rsid w:val="001C0A39"/>
    <w:rsid w:val="001C35AD"/>
    <w:rsid w:val="001C6265"/>
    <w:rsid w:val="001E1FC5"/>
    <w:rsid w:val="001E32FF"/>
    <w:rsid w:val="001E769D"/>
    <w:rsid w:val="001F494D"/>
    <w:rsid w:val="001F5A85"/>
    <w:rsid w:val="001F5AAF"/>
    <w:rsid w:val="002025FB"/>
    <w:rsid w:val="002152A4"/>
    <w:rsid w:val="00221F4F"/>
    <w:rsid w:val="00221FCB"/>
    <w:rsid w:val="002374BD"/>
    <w:rsid w:val="00243FA3"/>
    <w:rsid w:val="00267DF9"/>
    <w:rsid w:val="00272379"/>
    <w:rsid w:val="002759DF"/>
    <w:rsid w:val="0027740E"/>
    <w:rsid w:val="002820F6"/>
    <w:rsid w:val="002838D1"/>
    <w:rsid w:val="002945C9"/>
    <w:rsid w:val="002B1D73"/>
    <w:rsid w:val="002C15C6"/>
    <w:rsid w:val="002C189B"/>
    <w:rsid w:val="002D21F5"/>
    <w:rsid w:val="002D60C8"/>
    <w:rsid w:val="002E1339"/>
    <w:rsid w:val="002E1F3B"/>
    <w:rsid w:val="002F71B9"/>
    <w:rsid w:val="00326517"/>
    <w:rsid w:val="00331B0D"/>
    <w:rsid w:val="00344A77"/>
    <w:rsid w:val="003457B1"/>
    <w:rsid w:val="00350AFE"/>
    <w:rsid w:val="00353A34"/>
    <w:rsid w:val="00360F8A"/>
    <w:rsid w:val="00375249"/>
    <w:rsid w:val="003A478C"/>
    <w:rsid w:val="003A718D"/>
    <w:rsid w:val="003B75C6"/>
    <w:rsid w:val="003C3BF4"/>
    <w:rsid w:val="003E2E9B"/>
    <w:rsid w:val="003E41F7"/>
    <w:rsid w:val="003F13B5"/>
    <w:rsid w:val="0041213F"/>
    <w:rsid w:val="00412740"/>
    <w:rsid w:val="004275EF"/>
    <w:rsid w:val="004303FC"/>
    <w:rsid w:val="0043466D"/>
    <w:rsid w:val="004443E2"/>
    <w:rsid w:val="00445907"/>
    <w:rsid w:val="00446AF9"/>
    <w:rsid w:val="0045042D"/>
    <w:rsid w:val="00467803"/>
    <w:rsid w:val="004749D9"/>
    <w:rsid w:val="00480537"/>
    <w:rsid w:val="00480C84"/>
    <w:rsid w:val="0049135C"/>
    <w:rsid w:val="0049232B"/>
    <w:rsid w:val="0049570B"/>
    <w:rsid w:val="00496476"/>
    <w:rsid w:val="004A17B7"/>
    <w:rsid w:val="004A29A3"/>
    <w:rsid w:val="004C234C"/>
    <w:rsid w:val="004D1142"/>
    <w:rsid w:val="004D57E2"/>
    <w:rsid w:val="004E1144"/>
    <w:rsid w:val="004E3821"/>
    <w:rsid w:val="00514B26"/>
    <w:rsid w:val="00533B49"/>
    <w:rsid w:val="00540D47"/>
    <w:rsid w:val="005435C9"/>
    <w:rsid w:val="00554515"/>
    <w:rsid w:val="00554BEB"/>
    <w:rsid w:val="00560AB0"/>
    <w:rsid w:val="005635D9"/>
    <w:rsid w:val="00567781"/>
    <w:rsid w:val="00595510"/>
    <w:rsid w:val="005A3F86"/>
    <w:rsid w:val="005A6A58"/>
    <w:rsid w:val="005B51F7"/>
    <w:rsid w:val="005B6DDF"/>
    <w:rsid w:val="005C1FA2"/>
    <w:rsid w:val="005C7D77"/>
    <w:rsid w:val="005D2B7E"/>
    <w:rsid w:val="005D5CCC"/>
    <w:rsid w:val="005D72B9"/>
    <w:rsid w:val="005D7D14"/>
    <w:rsid w:val="00600732"/>
    <w:rsid w:val="00603E94"/>
    <w:rsid w:val="00616E6E"/>
    <w:rsid w:val="00632EAF"/>
    <w:rsid w:val="00642DB7"/>
    <w:rsid w:val="006575A9"/>
    <w:rsid w:val="00664B4E"/>
    <w:rsid w:val="0067058D"/>
    <w:rsid w:val="006821DC"/>
    <w:rsid w:val="00685CE3"/>
    <w:rsid w:val="00692ECA"/>
    <w:rsid w:val="00694092"/>
    <w:rsid w:val="006A374B"/>
    <w:rsid w:val="006A3E98"/>
    <w:rsid w:val="006B4E3B"/>
    <w:rsid w:val="006B5237"/>
    <w:rsid w:val="006B57AB"/>
    <w:rsid w:val="006D2AA0"/>
    <w:rsid w:val="006D5E70"/>
    <w:rsid w:val="006E0821"/>
    <w:rsid w:val="006E2066"/>
    <w:rsid w:val="006F36CE"/>
    <w:rsid w:val="006F3A01"/>
    <w:rsid w:val="006F63A6"/>
    <w:rsid w:val="00704146"/>
    <w:rsid w:val="00704266"/>
    <w:rsid w:val="007216CF"/>
    <w:rsid w:val="0073523B"/>
    <w:rsid w:val="00745646"/>
    <w:rsid w:val="007468B0"/>
    <w:rsid w:val="007471FE"/>
    <w:rsid w:val="00774A53"/>
    <w:rsid w:val="007773ED"/>
    <w:rsid w:val="007824B8"/>
    <w:rsid w:val="00794925"/>
    <w:rsid w:val="007B1566"/>
    <w:rsid w:val="007B3676"/>
    <w:rsid w:val="007C2633"/>
    <w:rsid w:val="007C2E61"/>
    <w:rsid w:val="007C3476"/>
    <w:rsid w:val="007C3522"/>
    <w:rsid w:val="007C3E61"/>
    <w:rsid w:val="007C4311"/>
    <w:rsid w:val="007C5E2E"/>
    <w:rsid w:val="007D4DDD"/>
    <w:rsid w:val="007D5C02"/>
    <w:rsid w:val="007D76F8"/>
    <w:rsid w:val="007D776E"/>
    <w:rsid w:val="007D7848"/>
    <w:rsid w:val="007E30D6"/>
    <w:rsid w:val="007E3280"/>
    <w:rsid w:val="007E69C3"/>
    <w:rsid w:val="007F1511"/>
    <w:rsid w:val="00807CB1"/>
    <w:rsid w:val="00807EC3"/>
    <w:rsid w:val="008216FF"/>
    <w:rsid w:val="00822096"/>
    <w:rsid w:val="00824DDA"/>
    <w:rsid w:val="00825915"/>
    <w:rsid w:val="008339AA"/>
    <w:rsid w:val="00837A58"/>
    <w:rsid w:val="00864FE0"/>
    <w:rsid w:val="00867379"/>
    <w:rsid w:val="00884B7E"/>
    <w:rsid w:val="0088708D"/>
    <w:rsid w:val="008A4C10"/>
    <w:rsid w:val="008B3103"/>
    <w:rsid w:val="008C6BC3"/>
    <w:rsid w:val="00902258"/>
    <w:rsid w:val="00916DBF"/>
    <w:rsid w:val="0092073D"/>
    <w:rsid w:val="009251E5"/>
    <w:rsid w:val="00926865"/>
    <w:rsid w:val="00926A75"/>
    <w:rsid w:val="00926F55"/>
    <w:rsid w:val="0093274B"/>
    <w:rsid w:val="0094167A"/>
    <w:rsid w:val="00941BA8"/>
    <w:rsid w:val="00953D02"/>
    <w:rsid w:val="0095422F"/>
    <w:rsid w:val="00957533"/>
    <w:rsid w:val="00965672"/>
    <w:rsid w:val="00976877"/>
    <w:rsid w:val="009778B1"/>
    <w:rsid w:val="00987F97"/>
    <w:rsid w:val="0099278A"/>
    <w:rsid w:val="009968C3"/>
    <w:rsid w:val="009969A7"/>
    <w:rsid w:val="009A05C4"/>
    <w:rsid w:val="009A33AA"/>
    <w:rsid w:val="009C26A2"/>
    <w:rsid w:val="009C3AF4"/>
    <w:rsid w:val="009E21C9"/>
    <w:rsid w:val="009F30AA"/>
    <w:rsid w:val="00A06230"/>
    <w:rsid w:val="00A14191"/>
    <w:rsid w:val="00A1558D"/>
    <w:rsid w:val="00A15DB5"/>
    <w:rsid w:val="00A27E13"/>
    <w:rsid w:val="00A506BA"/>
    <w:rsid w:val="00A53F8F"/>
    <w:rsid w:val="00A558BA"/>
    <w:rsid w:val="00A6070D"/>
    <w:rsid w:val="00A62B64"/>
    <w:rsid w:val="00A6510B"/>
    <w:rsid w:val="00A82373"/>
    <w:rsid w:val="00A87A97"/>
    <w:rsid w:val="00A91CEF"/>
    <w:rsid w:val="00AA3173"/>
    <w:rsid w:val="00AA34B6"/>
    <w:rsid w:val="00AA3F70"/>
    <w:rsid w:val="00AC37FF"/>
    <w:rsid w:val="00AC3A49"/>
    <w:rsid w:val="00AC3CB5"/>
    <w:rsid w:val="00AC491F"/>
    <w:rsid w:val="00AD3A99"/>
    <w:rsid w:val="00AD3E6A"/>
    <w:rsid w:val="00AE58D5"/>
    <w:rsid w:val="00B12636"/>
    <w:rsid w:val="00B13F4B"/>
    <w:rsid w:val="00B16D75"/>
    <w:rsid w:val="00B178B2"/>
    <w:rsid w:val="00B25CBE"/>
    <w:rsid w:val="00B43443"/>
    <w:rsid w:val="00B51D91"/>
    <w:rsid w:val="00B56BA6"/>
    <w:rsid w:val="00B62AA8"/>
    <w:rsid w:val="00B65503"/>
    <w:rsid w:val="00B66172"/>
    <w:rsid w:val="00B71446"/>
    <w:rsid w:val="00B71C1E"/>
    <w:rsid w:val="00B725CA"/>
    <w:rsid w:val="00B85EDE"/>
    <w:rsid w:val="00B93C96"/>
    <w:rsid w:val="00BA15F1"/>
    <w:rsid w:val="00BB20EE"/>
    <w:rsid w:val="00BB336A"/>
    <w:rsid w:val="00BB5D4D"/>
    <w:rsid w:val="00BB6BF5"/>
    <w:rsid w:val="00BB7C6C"/>
    <w:rsid w:val="00BC3FF9"/>
    <w:rsid w:val="00BD1BD2"/>
    <w:rsid w:val="00BF0334"/>
    <w:rsid w:val="00BF0921"/>
    <w:rsid w:val="00BF0D58"/>
    <w:rsid w:val="00C03CC3"/>
    <w:rsid w:val="00C17198"/>
    <w:rsid w:val="00C3429B"/>
    <w:rsid w:val="00C36EEF"/>
    <w:rsid w:val="00C56B0F"/>
    <w:rsid w:val="00C56FE7"/>
    <w:rsid w:val="00C64766"/>
    <w:rsid w:val="00C705B6"/>
    <w:rsid w:val="00C76524"/>
    <w:rsid w:val="00C90642"/>
    <w:rsid w:val="00CA1276"/>
    <w:rsid w:val="00CA57E9"/>
    <w:rsid w:val="00CC19C7"/>
    <w:rsid w:val="00CD1DD2"/>
    <w:rsid w:val="00CE3FAB"/>
    <w:rsid w:val="00CE6771"/>
    <w:rsid w:val="00D0681D"/>
    <w:rsid w:val="00D06B1B"/>
    <w:rsid w:val="00D15B8D"/>
    <w:rsid w:val="00D15F0F"/>
    <w:rsid w:val="00D25FBA"/>
    <w:rsid w:val="00D27EE7"/>
    <w:rsid w:val="00D34006"/>
    <w:rsid w:val="00D351E4"/>
    <w:rsid w:val="00D37BD7"/>
    <w:rsid w:val="00D4374B"/>
    <w:rsid w:val="00D44EA0"/>
    <w:rsid w:val="00D458D8"/>
    <w:rsid w:val="00D548C7"/>
    <w:rsid w:val="00D62832"/>
    <w:rsid w:val="00D62992"/>
    <w:rsid w:val="00D67825"/>
    <w:rsid w:val="00D85485"/>
    <w:rsid w:val="00D9561D"/>
    <w:rsid w:val="00D970E9"/>
    <w:rsid w:val="00DA3552"/>
    <w:rsid w:val="00DB0567"/>
    <w:rsid w:val="00DB454A"/>
    <w:rsid w:val="00DB586D"/>
    <w:rsid w:val="00DB7FAA"/>
    <w:rsid w:val="00DC1CB9"/>
    <w:rsid w:val="00DD5A34"/>
    <w:rsid w:val="00DE0A73"/>
    <w:rsid w:val="00E031D7"/>
    <w:rsid w:val="00E079E7"/>
    <w:rsid w:val="00E12EC0"/>
    <w:rsid w:val="00E24EE8"/>
    <w:rsid w:val="00E2706B"/>
    <w:rsid w:val="00E32387"/>
    <w:rsid w:val="00E34E2D"/>
    <w:rsid w:val="00E41D8A"/>
    <w:rsid w:val="00E430E1"/>
    <w:rsid w:val="00E45A9D"/>
    <w:rsid w:val="00E52782"/>
    <w:rsid w:val="00E57E53"/>
    <w:rsid w:val="00E717CC"/>
    <w:rsid w:val="00E77AA2"/>
    <w:rsid w:val="00E77AA9"/>
    <w:rsid w:val="00E846AC"/>
    <w:rsid w:val="00E861AC"/>
    <w:rsid w:val="00E91464"/>
    <w:rsid w:val="00EA0D27"/>
    <w:rsid w:val="00EB508D"/>
    <w:rsid w:val="00EC3F20"/>
    <w:rsid w:val="00ED7F9D"/>
    <w:rsid w:val="00EE24FB"/>
    <w:rsid w:val="00F00A9C"/>
    <w:rsid w:val="00F0108D"/>
    <w:rsid w:val="00F032B6"/>
    <w:rsid w:val="00F067A1"/>
    <w:rsid w:val="00F11872"/>
    <w:rsid w:val="00F3044E"/>
    <w:rsid w:val="00F36341"/>
    <w:rsid w:val="00F37152"/>
    <w:rsid w:val="00F37305"/>
    <w:rsid w:val="00F6085D"/>
    <w:rsid w:val="00F60CEA"/>
    <w:rsid w:val="00F6712B"/>
    <w:rsid w:val="00F73410"/>
    <w:rsid w:val="00F86148"/>
    <w:rsid w:val="00FA0511"/>
    <w:rsid w:val="00FA4723"/>
    <w:rsid w:val="00FC579D"/>
    <w:rsid w:val="00FC7D5A"/>
    <w:rsid w:val="00FD6B51"/>
    <w:rsid w:val="00FF0D26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B6C71"/>
  <w15:chartTrackingRefBased/>
  <w15:docId w15:val="{1257A9B8-5B91-43A3-B67C-48670E7B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16FF"/>
    <w:pPr>
      <w:keepNext/>
      <w:suppressAutoHyphens/>
      <w:autoSpaceDN w:val="0"/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3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7F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16FF"/>
    <w:rPr>
      <w:rFonts w:ascii="Calibri Light" w:eastAsia="Times New Roman" w:hAnsi="Calibri Light" w:cs="Times New Roman"/>
      <w:b/>
      <w:bCs/>
      <w:kern w:val="3"/>
      <w:sz w:val="32"/>
      <w:szCs w:val="32"/>
    </w:rPr>
  </w:style>
  <w:style w:type="character" w:customStyle="1" w:styleId="txt-title-11">
    <w:name w:val="txt-title-11"/>
    <w:basedOn w:val="Domylnaczcionkaakapitu"/>
    <w:rsid w:val="008216FF"/>
    <w:rPr>
      <w:rFonts w:ascii="Tahoma" w:hAnsi="Tahoma" w:cs="Tahoma" w:hint="default"/>
      <w:color w:val="FF6600"/>
      <w:sz w:val="26"/>
      <w:szCs w:val="26"/>
    </w:rPr>
  </w:style>
  <w:style w:type="paragraph" w:styleId="Tekstpodstawowy">
    <w:name w:val="Body Text"/>
    <w:basedOn w:val="Normalny"/>
    <w:link w:val="TekstpodstawowyZnak"/>
    <w:semiHidden/>
    <w:rsid w:val="008216FF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216FF"/>
    <w:rPr>
      <w:rFonts w:ascii="Arial" w:eastAsia="Times New Roman" w:hAnsi="Arial" w:cs="Arial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1144"/>
    <w:pPr>
      <w:ind w:left="720"/>
      <w:contextualSpacing/>
    </w:pPr>
  </w:style>
  <w:style w:type="table" w:styleId="Tabela-Siatka">
    <w:name w:val="Table Grid"/>
    <w:basedOn w:val="Standardowy"/>
    <w:uiPriority w:val="39"/>
    <w:rsid w:val="00AD3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6737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737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86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4E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4E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4E3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D7F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DA896-37CE-4D47-AA07-FFFDCFD1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4</Pages>
  <Words>882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530_11181_23</dc:title>
  <dc:subject/>
  <dc:creator>Nowak Agnieszka</dc:creator>
  <cp:keywords/>
  <dc:description/>
  <cp:lastModifiedBy>.</cp:lastModifiedBy>
  <cp:revision>146</cp:revision>
  <cp:lastPrinted>2023-08-04T07:56:00Z</cp:lastPrinted>
  <dcterms:created xsi:type="dcterms:W3CDTF">2023-06-15T05:45:00Z</dcterms:created>
  <dcterms:modified xsi:type="dcterms:W3CDTF">2023-10-18T11:14:00Z</dcterms:modified>
</cp:coreProperties>
</file>